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FB" w:rsidRPr="00E05E15" w:rsidRDefault="00ED22FB" w:rsidP="000E46BE">
      <w:pPr>
        <w:widowControl/>
        <w:spacing w:line="360" w:lineRule="auto"/>
        <w:ind w:firstLineChars="147" w:firstLine="413"/>
        <w:jc w:val="center"/>
        <w:rPr>
          <w:rFonts w:ascii="黑体" w:eastAsia="黑体"/>
          <w:b/>
          <w:sz w:val="28"/>
          <w:szCs w:val="28"/>
        </w:rPr>
      </w:pPr>
      <w:r w:rsidRPr="00E05E15">
        <w:rPr>
          <w:rFonts w:ascii="黑体" w:eastAsia="黑体" w:hint="eastAsia"/>
          <w:b/>
          <w:sz w:val="28"/>
          <w:szCs w:val="28"/>
        </w:rPr>
        <w:t>上海</w:t>
      </w:r>
      <w:r w:rsidR="00C212FD">
        <w:rPr>
          <w:rFonts w:ascii="黑体" w:eastAsia="黑体" w:hint="eastAsia"/>
          <w:b/>
          <w:sz w:val="28"/>
          <w:szCs w:val="28"/>
        </w:rPr>
        <w:t>上药</w:t>
      </w:r>
      <w:r w:rsidRPr="00E05E15">
        <w:rPr>
          <w:rFonts w:ascii="黑体" w:eastAsia="黑体" w:hint="eastAsia"/>
          <w:b/>
          <w:sz w:val="28"/>
          <w:szCs w:val="28"/>
        </w:rPr>
        <w:t>华宇药业有限公司</w:t>
      </w:r>
    </w:p>
    <w:p w:rsidR="00ED22FB" w:rsidRPr="00E05E15" w:rsidRDefault="00ED22FB">
      <w:pPr>
        <w:jc w:val="center"/>
        <w:rPr>
          <w:rFonts w:ascii="黑体" w:eastAsia="黑体"/>
          <w:b/>
          <w:sz w:val="28"/>
          <w:szCs w:val="28"/>
        </w:rPr>
      </w:pPr>
      <w:r w:rsidRPr="00E05E15">
        <w:rPr>
          <w:rFonts w:ascii="黑体" w:eastAsia="黑体"/>
          <w:b/>
          <w:sz w:val="28"/>
          <w:szCs w:val="28"/>
        </w:rPr>
        <w:t>20</w:t>
      </w:r>
      <w:r w:rsidR="007B6396">
        <w:rPr>
          <w:rFonts w:ascii="黑体" w:eastAsia="黑体" w:hint="eastAsia"/>
          <w:b/>
          <w:sz w:val="28"/>
          <w:szCs w:val="28"/>
        </w:rPr>
        <w:t>18</w:t>
      </w:r>
      <w:r w:rsidRPr="00E05E15">
        <w:rPr>
          <w:rFonts w:ascii="黑体" w:eastAsia="黑体" w:hint="eastAsia"/>
          <w:b/>
          <w:sz w:val="28"/>
          <w:szCs w:val="28"/>
        </w:rPr>
        <w:t>年</w:t>
      </w:r>
      <w:r w:rsidR="00101280">
        <w:rPr>
          <w:rFonts w:ascii="黑体" w:eastAsia="黑体" w:hint="eastAsia"/>
          <w:b/>
          <w:sz w:val="28"/>
          <w:szCs w:val="28"/>
        </w:rPr>
        <w:t>第</w:t>
      </w:r>
      <w:r w:rsidR="00CE3BA0">
        <w:rPr>
          <w:rFonts w:ascii="黑体" w:eastAsia="黑体" w:hint="eastAsia"/>
          <w:b/>
          <w:sz w:val="28"/>
          <w:szCs w:val="28"/>
        </w:rPr>
        <w:t>七</w:t>
      </w:r>
      <w:r w:rsidR="00101280">
        <w:rPr>
          <w:rFonts w:ascii="黑体" w:eastAsia="黑体" w:hint="eastAsia"/>
          <w:b/>
          <w:sz w:val="28"/>
          <w:szCs w:val="28"/>
        </w:rPr>
        <w:t>次</w:t>
      </w:r>
      <w:r w:rsidRPr="00E05E15">
        <w:rPr>
          <w:rFonts w:ascii="黑体" w:eastAsia="黑体" w:hint="eastAsia"/>
          <w:b/>
          <w:sz w:val="28"/>
          <w:szCs w:val="28"/>
        </w:rPr>
        <w:t>中药材公开招标采购公告</w:t>
      </w:r>
    </w:p>
    <w:p w:rsidR="00ED22FB" w:rsidRPr="00E05E15" w:rsidRDefault="00ED22FB" w:rsidP="00E05E15">
      <w:pPr>
        <w:spacing w:line="320" w:lineRule="exact"/>
        <w:ind w:firstLineChars="200" w:firstLine="480"/>
        <w:rPr>
          <w:sz w:val="24"/>
          <w:szCs w:val="24"/>
        </w:rPr>
      </w:pPr>
      <w:r w:rsidRPr="00E05E15">
        <w:rPr>
          <w:rFonts w:hint="eastAsia"/>
          <w:sz w:val="24"/>
          <w:szCs w:val="24"/>
        </w:rPr>
        <w:t>尊敬的供货商：</w:t>
      </w:r>
    </w:p>
    <w:p w:rsidR="00ED22FB" w:rsidRPr="00E05E15" w:rsidRDefault="00ED22FB" w:rsidP="00E05E15">
      <w:pPr>
        <w:spacing w:line="320" w:lineRule="exact"/>
        <w:ind w:firstLineChars="200" w:firstLine="480"/>
        <w:rPr>
          <w:sz w:val="24"/>
          <w:szCs w:val="24"/>
        </w:rPr>
      </w:pPr>
      <w:r w:rsidRPr="00E05E15">
        <w:rPr>
          <w:rFonts w:hint="eastAsia"/>
          <w:sz w:val="24"/>
          <w:szCs w:val="24"/>
        </w:rPr>
        <w:t>上海</w:t>
      </w:r>
      <w:r w:rsidR="00C212FD">
        <w:rPr>
          <w:rFonts w:hint="eastAsia"/>
          <w:sz w:val="24"/>
          <w:szCs w:val="24"/>
        </w:rPr>
        <w:t>上药</w:t>
      </w:r>
      <w:r w:rsidRPr="00E05E15">
        <w:rPr>
          <w:rFonts w:hint="eastAsia"/>
          <w:sz w:val="24"/>
          <w:szCs w:val="24"/>
        </w:rPr>
        <w:t>华宇药业有限公司是目前国内最大的中药材生产经营企业之一，为了进一步加强与中药材供应商的良好合作，携手面对市场竞争，实现合作双赢，我公司将于</w:t>
      </w:r>
      <w:r w:rsidRPr="00E05E15">
        <w:rPr>
          <w:sz w:val="24"/>
          <w:szCs w:val="24"/>
        </w:rPr>
        <w:t>20</w:t>
      </w:r>
      <w:r w:rsidR="00F17478">
        <w:rPr>
          <w:rFonts w:hint="eastAsia"/>
          <w:sz w:val="24"/>
          <w:szCs w:val="24"/>
        </w:rPr>
        <w:t>1</w:t>
      </w:r>
      <w:r w:rsidR="00A65A86">
        <w:rPr>
          <w:rFonts w:hint="eastAsia"/>
          <w:sz w:val="24"/>
          <w:szCs w:val="24"/>
        </w:rPr>
        <w:t>8</w:t>
      </w:r>
      <w:r w:rsidRPr="00E05E15">
        <w:rPr>
          <w:rFonts w:hint="eastAsia"/>
          <w:sz w:val="24"/>
          <w:szCs w:val="24"/>
        </w:rPr>
        <w:t>年</w:t>
      </w:r>
      <w:r w:rsidR="00CE3BA0">
        <w:rPr>
          <w:rFonts w:hint="eastAsia"/>
          <w:sz w:val="24"/>
          <w:szCs w:val="24"/>
        </w:rPr>
        <w:t>9</w:t>
      </w:r>
      <w:r w:rsidRPr="00E05E15">
        <w:rPr>
          <w:rFonts w:hint="eastAsia"/>
          <w:sz w:val="24"/>
          <w:szCs w:val="24"/>
        </w:rPr>
        <w:t>月</w:t>
      </w:r>
      <w:r w:rsidR="00F75E46">
        <w:rPr>
          <w:rFonts w:hint="eastAsia"/>
          <w:sz w:val="24"/>
          <w:szCs w:val="24"/>
        </w:rPr>
        <w:t>10</w:t>
      </w:r>
      <w:r w:rsidR="009D774D">
        <w:rPr>
          <w:rFonts w:hint="eastAsia"/>
          <w:sz w:val="24"/>
          <w:szCs w:val="24"/>
        </w:rPr>
        <w:t xml:space="preserve"> </w:t>
      </w:r>
      <w:r w:rsidRPr="00E05E15">
        <w:rPr>
          <w:rFonts w:hint="eastAsia"/>
          <w:sz w:val="24"/>
          <w:szCs w:val="24"/>
        </w:rPr>
        <w:t>日至</w:t>
      </w:r>
      <w:r w:rsidR="00A65A86">
        <w:rPr>
          <w:rFonts w:hint="eastAsia"/>
          <w:sz w:val="24"/>
          <w:szCs w:val="24"/>
        </w:rPr>
        <w:t>2018</w:t>
      </w:r>
      <w:r w:rsidR="00F17478">
        <w:rPr>
          <w:rFonts w:hint="eastAsia"/>
          <w:sz w:val="24"/>
          <w:szCs w:val="24"/>
        </w:rPr>
        <w:t>年</w:t>
      </w:r>
      <w:r w:rsidR="00CE3BA0">
        <w:rPr>
          <w:rFonts w:hint="eastAsia"/>
          <w:sz w:val="24"/>
          <w:szCs w:val="24"/>
        </w:rPr>
        <w:t>9</w:t>
      </w:r>
      <w:r w:rsidRPr="00E05E15">
        <w:rPr>
          <w:rFonts w:hint="eastAsia"/>
          <w:sz w:val="24"/>
          <w:szCs w:val="24"/>
        </w:rPr>
        <w:t>月</w:t>
      </w:r>
      <w:r w:rsidR="00383F4A">
        <w:rPr>
          <w:rFonts w:hint="eastAsia"/>
          <w:sz w:val="24"/>
          <w:szCs w:val="24"/>
        </w:rPr>
        <w:t>2</w:t>
      </w:r>
      <w:r w:rsidR="00CE3BA0">
        <w:rPr>
          <w:rFonts w:hint="eastAsia"/>
          <w:sz w:val="24"/>
          <w:szCs w:val="24"/>
        </w:rPr>
        <w:t>7</w:t>
      </w:r>
      <w:r w:rsidR="009D774D">
        <w:rPr>
          <w:rFonts w:hint="eastAsia"/>
          <w:sz w:val="24"/>
          <w:szCs w:val="24"/>
        </w:rPr>
        <w:t xml:space="preserve"> </w:t>
      </w:r>
      <w:r w:rsidRPr="00E05E15">
        <w:rPr>
          <w:rFonts w:hint="eastAsia"/>
          <w:sz w:val="24"/>
          <w:szCs w:val="24"/>
        </w:rPr>
        <w:t>日进行</w:t>
      </w:r>
      <w:r w:rsidR="00A65A86">
        <w:rPr>
          <w:rFonts w:hint="eastAsia"/>
          <w:sz w:val="24"/>
          <w:szCs w:val="24"/>
        </w:rPr>
        <w:t>2018</w:t>
      </w:r>
      <w:r w:rsidRPr="00E05E15">
        <w:rPr>
          <w:rFonts w:hint="eastAsia"/>
          <w:sz w:val="24"/>
          <w:szCs w:val="24"/>
        </w:rPr>
        <w:t>年度</w:t>
      </w:r>
      <w:r w:rsidR="00383F4A">
        <w:rPr>
          <w:rFonts w:hint="eastAsia"/>
          <w:sz w:val="24"/>
          <w:szCs w:val="24"/>
        </w:rPr>
        <w:t>第</w:t>
      </w:r>
      <w:r w:rsidR="00CE3BA0">
        <w:rPr>
          <w:rFonts w:hint="eastAsia"/>
          <w:sz w:val="24"/>
          <w:szCs w:val="24"/>
        </w:rPr>
        <w:t>七</w:t>
      </w:r>
      <w:r w:rsidR="00E0710B">
        <w:rPr>
          <w:rFonts w:hint="eastAsia"/>
          <w:sz w:val="24"/>
          <w:szCs w:val="24"/>
        </w:rPr>
        <w:t>次</w:t>
      </w:r>
      <w:r w:rsidRPr="00E05E15">
        <w:rPr>
          <w:rFonts w:hint="eastAsia"/>
          <w:sz w:val="24"/>
          <w:szCs w:val="24"/>
        </w:rPr>
        <w:t>中药材招标采购，将对</w:t>
      </w:r>
      <w:r w:rsidR="00821CFD">
        <w:rPr>
          <w:rFonts w:hint="eastAsia"/>
          <w:sz w:val="24"/>
          <w:szCs w:val="24"/>
        </w:rPr>
        <w:t>1</w:t>
      </w:r>
      <w:r w:rsidR="00B1204D">
        <w:rPr>
          <w:rFonts w:hint="eastAsia"/>
          <w:sz w:val="24"/>
          <w:szCs w:val="24"/>
        </w:rPr>
        <w:t>0</w:t>
      </w:r>
      <w:r w:rsidRPr="00E05E15">
        <w:rPr>
          <w:rFonts w:hint="eastAsia"/>
          <w:sz w:val="24"/>
          <w:szCs w:val="24"/>
        </w:rPr>
        <w:t>种中药材进行公开招标采购，欢迎全国各地产区的新老客户踊跃参加！</w:t>
      </w:r>
    </w:p>
    <w:p w:rsidR="00DD2B73" w:rsidRDefault="00ED22FB" w:rsidP="00DD2B73">
      <w:pPr>
        <w:numPr>
          <w:ilvl w:val="0"/>
          <w:numId w:val="2"/>
        </w:numPr>
        <w:spacing w:line="400" w:lineRule="exact"/>
        <w:rPr>
          <w:sz w:val="24"/>
          <w:szCs w:val="24"/>
        </w:rPr>
      </w:pPr>
      <w:r w:rsidRPr="00E05E15">
        <w:rPr>
          <w:rFonts w:hint="eastAsia"/>
          <w:sz w:val="24"/>
          <w:szCs w:val="24"/>
        </w:rPr>
        <w:t>招标品种及质量要求：</w:t>
      </w:r>
    </w:p>
    <w:tbl>
      <w:tblPr>
        <w:tblW w:w="12100" w:type="dxa"/>
        <w:tblInd w:w="92" w:type="dxa"/>
        <w:tblLook w:val="04A0"/>
      </w:tblPr>
      <w:tblGrid>
        <w:gridCol w:w="9906"/>
        <w:gridCol w:w="222"/>
        <w:gridCol w:w="6360"/>
        <w:gridCol w:w="1300"/>
        <w:gridCol w:w="1120"/>
        <w:gridCol w:w="1560"/>
      </w:tblGrid>
      <w:tr w:rsidR="00F75E46" w:rsidRPr="00F75E46" w:rsidTr="00F75E46">
        <w:trPr>
          <w:trHeight w:val="990"/>
        </w:trPr>
        <w:tc>
          <w:tcPr>
            <w:tcW w:w="640" w:type="dxa"/>
            <w:tcBorders>
              <w:top w:val="nil"/>
              <w:left w:val="nil"/>
              <w:bottom w:val="single" w:sz="4" w:space="0" w:color="auto"/>
              <w:right w:val="nil"/>
            </w:tcBorders>
            <w:shd w:val="clear" w:color="auto" w:fill="auto"/>
            <w:noWrap/>
            <w:vAlign w:val="center"/>
            <w:hideMark/>
          </w:tcPr>
          <w:tbl>
            <w:tblPr>
              <w:tblpPr w:leftFromText="180" w:rightFromText="180" w:vertAnchor="text" w:horzAnchor="margin" w:tblpY="-5702"/>
              <w:tblOverlap w:val="never"/>
              <w:tblW w:w="9680" w:type="dxa"/>
              <w:tblLook w:val="04A0"/>
            </w:tblPr>
            <w:tblGrid>
              <w:gridCol w:w="640"/>
              <w:gridCol w:w="1120"/>
              <w:gridCol w:w="6360"/>
              <w:gridCol w:w="1560"/>
            </w:tblGrid>
            <w:tr w:rsidR="00B1204D" w:rsidRPr="00B1204D" w:rsidTr="00B1204D">
              <w:trPr>
                <w:trHeight w:val="585"/>
              </w:trPr>
              <w:tc>
                <w:tcPr>
                  <w:tcW w:w="640" w:type="dxa"/>
                  <w:tcBorders>
                    <w:top w:val="single" w:sz="4" w:space="0" w:color="auto"/>
                    <w:left w:val="single" w:sz="4" w:space="0" w:color="auto"/>
                    <w:bottom w:val="single" w:sz="4" w:space="0" w:color="auto"/>
                    <w:right w:val="nil"/>
                  </w:tcBorders>
                  <w:shd w:val="clear" w:color="auto" w:fill="auto"/>
                  <w:vAlign w:val="center"/>
                  <w:hideMark/>
                </w:tcPr>
                <w:p w:rsidR="00B1204D" w:rsidRPr="00B1204D" w:rsidRDefault="00B1204D" w:rsidP="00A31468">
                  <w:pPr>
                    <w:widowControl/>
                    <w:jc w:val="center"/>
                    <w:rPr>
                      <w:rFonts w:ascii="宋体" w:hAnsi="宋体" w:cs="宋体"/>
                      <w:color w:val="000000"/>
                      <w:kern w:val="0"/>
                      <w:sz w:val="22"/>
                    </w:rPr>
                  </w:pPr>
                  <w:r w:rsidRPr="00B1204D">
                    <w:rPr>
                      <w:rFonts w:ascii="宋体" w:hAnsi="宋体" w:cs="宋体" w:hint="eastAsia"/>
                      <w:color w:val="000000"/>
                      <w:kern w:val="0"/>
                      <w:sz w:val="22"/>
                    </w:rPr>
                    <w:t>编号</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color w:val="000000"/>
                      <w:kern w:val="0"/>
                      <w:sz w:val="22"/>
                    </w:rPr>
                  </w:pPr>
                  <w:r w:rsidRPr="00B1204D">
                    <w:rPr>
                      <w:rFonts w:ascii="宋体" w:hAnsi="宋体" w:cs="宋体" w:hint="eastAsia"/>
                      <w:color w:val="000000"/>
                      <w:kern w:val="0"/>
                      <w:sz w:val="22"/>
                    </w:rPr>
                    <w:t>品名规格</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color w:val="000000"/>
                      <w:kern w:val="0"/>
                      <w:sz w:val="22"/>
                    </w:rPr>
                  </w:pPr>
                  <w:r w:rsidRPr="00B1204D">
                    <w:rPr>
                      <w:rFonts w:ascii="宋体" w:hAnsi="宋体" w:cs="宋体" w:hint="eastAsia"/>
                      <w:color w:val="000000"/>
                      <w:kern w:val="0"/>
                      <w:sz w:val="22"/>
                    </w:rPr>
                    <w:t>质量要求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产地</w:t>
                  </w:r>
                </w:p>
              </w:tc>
            </w:tr>
            <w:tr w:rsidR="00B1204D" w:rsidRPr="00B1204D" w:rsidTr="00B1204D">
              <w:trPr>
                <w:trHeight w:val="1335"/>
              </w:trPr>
              <w:tc>
                <w:tcPr>
                  <w:tcW w:w="640" w:type="dxa"/>
                  <w:tcBorders>
                    <w:top w:val="nil"/>
                    <w:left w:val="single" w:sz="4" w:space="0" w:color="auto"/>
                    <w:bottom w:val="single" w:sz="4" w:space="0" w:color="auto"/>
                    <w:right w:val="nil"/>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color w:val="000000"/>
                      <w:kern w:val="0"/>
                      <w:sz w:val="22"/>
                    </w:rPr>
                  </w:pPr>
                  <w:r w:rsidRPr="00B1204D">
                    <w:rPr>
                      <w:rFonts w:ascii="宋体" w:hAnsi="宋体" w:cs="宋体" w:hint="eastAsia"/>
                      <w:color w:val="000000"/>
                      <w:kern w:val="0"/>
                      <w:sz w:val="22"/>
                    </w:rPr>
                    <w:t>山慈菇</w:t>
                  </w:r>
                </w:p>
              </w:tc>
              <w:tc>
                <w:tcPr>
                  <w:tcW w:w="6360" w:type="dxa"/>
                  <w:tcBorders>
                    <w:top w:val="nil"/>
                    <w:left w:val="nil"/>
                    <w:bottom w:val="single" w:sz="4" w:space="0" w:color="auto"/>
                    <w:right w:val="single" w:sz="4" w:space="0" w:color="auto"/>
                  </w:tcBorders>
                  <w:shd w:val="clear" w:color="000000" w:fill="FFFFFF"/>
                  <w:vAlign w:val="center"/>
                  <w:hideMark/>
                </w:tcPr>
                <w:p w:rsidR="00B1204D" w:rsidRPr="00B1204D" w:rsidRDefault="00B1204D" w:rsidP="00A31468">
                  <w:pPr>
                    <w:widowControl/>
                    <w:jc w:val="left"/>
                    <w:rPr>
                      <w:rFonts w:ascii="宋体" w:hAnsi="宋体" w:cs="宋体"/>
                      <w:kern w:val="0"/>
                      <w:sz w:val="22"/>
                    </w:rPr>
                  </w:pPr>
                  <w:r w:rsidRPr="00B1204D">
                    <w:rPr>
                      <w:rFonts w:ascii="宋体" w:hAnsi="宋体" w:cs="宋体" w:hint="eastAsia"/>
                      <w:kern w:val="0"/>
                      <w:sz w:val="22"/>
                    </w:rPr>
                    <w:t>（选装）身干，膨大部直径1.5cm以上，表面黄棕色，半透明，体结无空泡。无霉、蛀、变色。符合药典标准：二氧化硫残留量不得过150mg/kg。</w:t>
                  </w:r>
                </w:p>
              </w:tc>
              <w:tc>
                <w:tcPr>
                  <w:tcW w:w="15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color w:val="000000"/>
                      <w:kern w:val="0"/>
                      <w:sz w:val="18"/>
                      <w:szCs w:val="18"/>
                    </w:rPr>
                  </w:pPr>
                  <w:r w:rsidRPr="00B1204D">
                    <w:rPr>
                      <w:rFonts w:ascii="宋体" w:hAnsi="宋体" w:cs="宋体" w:hint="eastAsia"/>
                      <w:color w:val="000000"/>
                      <w:kern w:val="0"/>
                      <w:sz w:val="18"/>
                      <w:szCs w:val="18"/>
                    </w:rPr>
                    <w:t>贵州</w:t>
                  </w:r>
                </w:p>
              </w:tc>
            </w:tr>
            <w:tr w:rsidR="00B1204D" w:rsidRPr="00B1204D" w:rsidTr="00B1204D">
              <w:trPr>
                <w:trHeight w:val="1695"/>
              </w:trPr>
              <w:tc>
                <w:tcPr>
                  <w:tcW w:w="640" w:type="dxa"/>
                  <w:tcBorders>
                    <w:top w:val="nil"/>
                    <w:left w:val="single" w:sz="4" w:space="0" w:color="auto"/>
                    <w:bottom w:val="single" w:sz="4" w:space="0" w:color="auto"/>
                    <w:right w:val="nil"/>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柴胡</w:t>
                  </w:r>
                </w:p>
              </w:tc>
              <w:tc>
                <w:tcPr>
                  <w:tcW w:w="63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left"/>
                    <w:rPr>
                      <w:rFonts w:ascii="宋体" w:hAnsi="宋体" w:cs="宋体"/>
                      <w:kern w:val="0"/>
                      <w:sz w:val="22"/>
                    </w:rPr>
                  </w:pPr>
                  <w:r w:rsidRPr="00B1204D">
                    <w:rPr>
                      <w:rFonts w:ascii="宋体" w:hAnsi="宋体" w:cs="宋体" w:hint="eastAsia"/>
                      <w:kern w:val="0"/>
                      <w:sz w:val="22"/>
                    </w:rPr>
                    <w:t>（北）身干，除去地上部分，直径0.3～0.8cm，无霉、蛀。符合药典标准：水分不得过10.0%，总灰分不得过8.0%，酸不溶性灰分不得过3.0%，二氧化硫残留量不得过150mg/kg；醇溶性浸出物不得少于11.0%；柴胡皂苷a和柴胡皂苷d的总量不得少于0.30%。</w:t>
                  </w:r>
                </w:p>
              </w:tc>
              <w:tc>
                <w:tcPr>
                  <w:tcW w:w="15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color w:val="000000"/>
                      <w:kern w:val="0"/>
                      <w:sz w:val="18"/>
                      <w:szCs w:val="18"/>
                    </w:rPr>
                  </w:pPr>
                  <w:r w:rsidRPr="00B1204D">
                    <w:rPr>
                      <w:rFonts w:ascii="宋体" w:hAnsi="宋体" w:cs="宋体" w:hint="eastAsia"/>
                      <w:color w:val="000000"/>
                      <w:kern w:val="0"/>
                      <w:sz w:val="18"/>
                      <w:szCs w:val="18"/>
                    </w:rPr>
                    <w:t>陕西</w:t>
                  </w:r>
                </w:p>
              </w:tc>
            </w:tr>
            <w:tr w:rsidR="00B1204D" w:rsidRPr="00B1204D" w:rsidTr="00B1204D">
              <w:trPr>
                <w:trHeight w:val="2505"/>
              </w:trPr>
              <w:tc>
                <w:tcPr>
                  <w:tcW w:w="640" w:type="dxa"/>
                  <w:tcBorders>
                    <w:top w:val="nil"/>
                    <w:left w:val="single" w:sz="4" w:space="0" w:color="auto"/>
                    <w:bottom w:val="single" w:sz="4" w:space="0" w:color="auto"/>
                    <w:right w:val="nil"/>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大黄</w:t>
                  </w:r>
                </w:p>
              </w:tc>
              <w:tc>
                <w:tcPr>
                  <w:tcW w:w="63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left"/>
                    <w:rPr>
                      <w:rFonts w:ascii="宋体" w:hAnsi="宋体" w:cs="宋体"/>
                      <w:kern w:val="0"/>
                      <w:sz w:val="22"/>
                    </w:rPr>
                  </w:pPr>
                  <w:r w:rsidRPr="00B1204D">
                    <w:rPr>
                      <w:rFonts w:ascii="宋体" w:hAnsi="宋体" w:cs="宋体" w:hint="eastAsia"/>
                      <w:kern w:val="0"/>
                      <w:sz w:val="22"/>
                    </w:rPr>
                    <w:t>干货，去净粗皮，直径3cm～10cm，表面黄棕色，体重质坚，断面淡红棕色或黄棕色，可见锦纹及星点，糠心不超过12%，无霉、蛀。不得含土大黄苷。符合药典标准：不得检出土大黄苷，干燥失重量不得过15.0%，总灰分不得过10.0%，二氧化硫残留量不得过150mg/kg；水溶性浸出物不得少于25.0%；总蒽醌以芦荟大黄素、大黄酸、大黄素、大黄酚和大黄素甲醚的总量计不得少于1.5%，游离蒽醌以芦荟大黄素、大黄酸、大黄素、大黄酚和大黄素甲醚的总量计不得少于0.20%。</w:t>
                  </w:r>
                </w:p>
              </w:tc>
              <w:tc>
                <w:tcPr>
                  <w:tcW w:w="15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color w:val="000000"/>
                      <w:kern w:val="0"/>
                      <w:sz w:val="18"/>
                      <w:szCs w:val="18"/>
                    </w:rPr>
                  </w:pPr>
                  <w:r w:rsidRPr="00B1204D">
                    <w:rPr>
                      <w:rFonts w:ascii="宋体" w:hAnsi="宋体" w:cs="宋体" w:hint="eastAsia"/>
                      <w:color w:val="000000"/>
                      <w:kern w:val="0"/>
                      <w:sz w:val="18"/>
                      <w:szCs w:val="18"/>
                    </w:rPr>
                    <w:t>湖北</w:t>
                  </w:r>
                </w:p>
              </w:tc>
            </w:tr>
            <w:tr w:rsidR="00B1204D" w:rsidRPr="00B1204D" w:rsidTr="00B1204D">
              <w:trPr>
                <w:trHeight w:val="1710"/>
              </w:trPr>
              <w:tc>
                <w:tcPr>
                  <w:tcW w:w="640" w:type="dxa"/>
                  <w:tcBorders>
                    <w:top w:val="nil"/>
                    <w:left w:val="single" w:sz="4" w:space="0" w:color="auto"/>
                    <w:bottom w:val="single" w:sz="4" w:space="0" w:color="auto"/>
                    <w:right w:val="nil"/>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川贝母</w:t>
                  </w:r>
                </w:p>
              </w:tc>
              <w:tc>
                <w:tcPr>
                  <w:tcW w:w="63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left"/>
                    <w:rPr>
                      <w:rFonts w:ascii="宋体" w:hAnsi="宋体" w:cs="宋体"/>
                      <w:kern w:val="0"/>
                      <w:sz w:val="22"/>
                    </w:rPr>
                  </w:pPr>
                  <w:r w:rsidRPr="00B1204D">
                    <w:rPr>
                      <w:rFonts w:ascii="宋体" w:hAnsi="宋体" w:cs="宋体" w:hint="eastAsia"/>
                      <w:kern w:val="0"/>
                      <w:sz w:val="22"/>
                    </w:rPr>
                    <w:t>（饮片用、炉贝统装）身干，长圆锥形，粒大小不分。表面黄白色，有的具棕色斑点，断面粉性白色，间有油贝，破瓣。无杂质、虫蛀、霉变。符合药典标准：水分不得过15.0%，总灰分不得过5.0%，二氧化硫残留量不得过150mg/kg；醇溶性浸出物不得少于9.0%；总生物碱以西贝母碱计不得少于0.050%。</w:t>
                  </w:r>
                </w:p>
              </w:tc>
              <w:tc>
                <w:tcPr>
                  <w:tcW w:w="15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color w:val="000000"/>
                      <w:kern w:val="0"/>
                      <w:sz w:val="18"/>
                      <w:szCs w:val="18"/>
                    </w:rPr>
                  </w:pPr>
                  <w:r w:rsidRPr="00B1204D">
                    <w:rPr>
                      <w:rFonts w:ascii="宋体" w:hAnsi="宋体" w:cs="宋体" w:hint="eastAsia"/>
                      <w:color w:val="000000"/>
                      <w:kern w:val="0"/>
                      <w:sz w:val="18"/>
                      <w:szCs w:val="18"/>
                    </w:rPr>
                    <w:t>四川、西藏、青海</w:t>
                  </w:r>
                </w:p>
              </w:tc>
            </w:tr>
            <w:tr w:rsidR="00B1204D" w:rsidRPr="00B1204D" w:rsidTr="00B1204D">
              <w:trPr>
                <w:trHeight w:val="1560"/>
              </w:trPr>
              <w:tc>
                <w:tcPr>
                  <w:tcW w:w="640" w:type="dxa"/>
                  <w:tcBorders>
                    <w:top w:val="nil"/>
                    <w:left w:val="single" w:sz="4" w:space="0" w:color="auto"/>
                    <w:bottom w:val="single" w:sz="4" w:space="0" w:color="auto"/>
                    <w:right w:val="nil"/>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佛手</w:t>
                  </w:r>
                </w:p>
              </w:tc>
              <w:tc>
                <w:tcPr>
                  <w:tcW w:w="63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left"/>
                    <w:rPr>
                      <w:rFonts w:ascii="宋体" w:hAnsi="宋体" w:cs="宋体"/>
                      <w:kern w:val="0"/>
                      <w:sz w:val="22"/>
                    </w:rPr>
                  </w:pPr>
                  <w:r w:rsidRPr="00B1204D">
                    <w:rPr>
                      <w:rFonts w:ascii="宋体" w:hAnsi="宋体" w:cs="宋体" w:hint="eastAsia"/>
                      <w:kern w:val="0"/>
                      <w:sz w:val="22"/>
                    </w:rPr>
                    <w:t xml:space="preserve">（川佛手）身干，片面黄白色，无霉、蛀、变色及烂片。符合药典标准：水分不得过15.0%，二氧化硫残留量不得过150mg/kg；醇溶性浸出物不得少于10.0%；橙皮苷不得少于0.030%。 </w:t>
                  </w:r>
                </w:p>
              </w:tc>
              <w:tc>
                <w:tcPr>
                  <w:tcW w:w="15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color w:val="000000"/>
                      <w:kern w:val="0"/>
                      <w:sz w:val="18"/>
                      <w:szCs w:val="18"/>
                    </w:rPr>
                  </w:pPr>
                  <w:r w:rsidRPr="00B1204D">
                    <w:rPr>
                      <w:rFonts w:ascii="宋体" w:hAnsi="宋体" w:cs="宋体" w:hint="eastAsia"/>
                      <w:color w:val="000000"/>
                      <w:kern w:val="0"/>
                      <w:sz w:val="18"/>
                      <w:szCs w:val="18"/>
                    </w:rPr>
                    <w:t>四川</w:t>
                  </w:r>
                </w:p>
              </w:tc>
            </w:tr>
            <w:tr w:rsidR="00B1204D" w:rsidRPr="00B1204D" w:rsidTr="00B1204D">
              <w:trPr>
                <w:trHeight w:val="1560"/>
              </w:trPr>
              <w:tc>
                <w:tcPr>
                  <w:tcW w:w="640" w:type="dxa"/>
                  <w:tcBorders>
                    <w:top w:val="nil"/>
                    <w:left w:val="single" w:sz="4" w:space="0" w:color="auto"/>
                    <w:bottom w:val="single" w:sz="4" w:space="0" w:color="auto"/>
                    <w:right w:val="nil"/>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半夏</w:t>
                  </w:r>
                </w:p>
              </w:tc>
              <w:tc>
                <w:tcPr>
                  <w:tcW w:w="63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left"/>
                    <w:rPr>
                      <w:rFonts w:ascii="宋体" w:hAnsi="宋体" w:cs="宋体"/>
                      <w:kern w:val="0"/>
                      <w:sz w:val="22"/>
                    </w:rPr>
                  </w:pPr>
                  <w:r w:rsidRPr="00B1204D">
                    <w:rPr>
                      <w:rFonts w:ascii="宋体" w:hAnsi="宋体" w:cs="宋体" w:hint="eastAsia"/>
                      <w:kern w:val="0"/>
                      <w:sz w:val="22"/>
                    </w:rPr>
                    <w:t>身干，去净外皮，表面白色或黄白色，断面粉白色，直径0.9cm-1.2cm，无包壳、杂质、虫蛀、霉变。符合药典标准：水分不得过14.0%，总灰分不得过4.0%；水溶性浸出物不得少于9.0%，二氧化硫残留量不得过150mg/kg；总酸以琥珀酸计不得少于0.25%。</w:t>
                  </w:r>
                </w:p>
              </w:tc>
              <w:tc>
                <w:tcPr>
                  <w:tcW w:w="15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color w:val="000000"/>
                      <w:kern w:val="0"/>
                      <w:sz w:val="18"/>
                      <w:szCs w:val="18"/>
                    </w:rPr>
                  </w:pPr>
                  <w:r w:rsidRPr="00B1204D">
                    <w:rPr>
                      <w:rFonts w:ascii="宋体" w:hAnsi="宋体" w:cs="宋体" w:hint="eastAsia"/>
                      <w:color w:val="000000"/>
                      <w:kern w:val="0"/>
                      <w:sz w:val="18"/>
                      <w:szCs w:val="18"/>
                    </w:rPr>
                    <w:t>甘肃、贵州、河北</w:t>
                  </w:r>
                </w:p>
              </w:tc>
            </w:tr>
            <w:tr w:rsidR="00B1204D" w:rsidRPr="00B1204D" w:rsidTr="00B1204D">
              <w:trPr>
                <w:trHeight w:val="16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lastRenderedPageBreak/>
                    <w:t>7</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黄芩</w:t>
                  </w:r>
                </w:p>
              </w:tc>
              <w:tc>
                <w:tcPr>
                  <w:tcW w:w="63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left"/>
                    <w:rPr>
                      <w:rFonts w:ascii="宋体" w:hAnsi="宋体" w:cs="宋体"/>
                      <w:kern w:val="0"/>
                      <w:sz w:val="22"/>
                    </w:rPr>
                  </w:pPr>
                  <w:r w:rsidRPr="00B1204D">
                    <w:rPr>
                      <w:rFonts w:ascii="宋体" w:hAnsi="宋体" w:cs="宋体" w:hint="eastAsia"/>
                      <w:kern w:val="0"/>
                      <w:sz w:val="22"/>
                    </w:rPr>
                    <w:t>身干，除去地上部分，撞去粗皮。上部直径1cm以上，尾端0.4cm以上，外表和断面均为黄色，无发霉、变色。符合药典标准及补充标准：水分不得过12.0%，总灰分不得过6.0%，二氧化硫残留量不得过150mg/kg；醇溶性浸出物不得少于40.0%；黄芩苷不得少于9.0%。不得检出金胺O。</w:t>
                  </w:r>
                </w:p>
              </w:tc>
              <w:tc>
                <w:tcPr>
                  <w:tcW w:w="15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color w:val="000000"/>
                      <w:kern w:val="0"/>
                      <w:sz w:val="18"/>
                      <w:szCs w:val="18"/>
                    </w:rPr>
                  </w:pPr>
                  <w:r w:rsidRPr="00B1204D">
                    <w:rPr>
                      <w:rFonts w:ascii="宋体" w:hAnsi="宋体" w:cs="宋体" w:hint="eastAsia"/>
                      <w:color w:val="000000"/>
                      <w:kern w:val="0"/>
                      <w:sz w:val="18"/>
                      <w:szCs w:val="18"/>
                    </w:rPr>
                    <w:t>陕西、河北、山西</w:t>
                  </w:r>
                </w:p>
              </w:tc>
            </w:tr>
            <w:tr w:rsidR="00B1204D" w:rsidRPr="00B1204D" w:rsidTr="00B1204D">
              <w:trPr>
                <w:trHeight w:val="2055"/>
              </w:trPr>
              <w:tc>
                <w:tcPr>
                  <w:tcW w:w="640" w:type="dxa"/>
                  <w:tcBorders>
                    <w:top w:val="nil"/>
                    <w:left w:val="single" w:sz="4" w:space="0" w:color="auto"/>
                    <w:bottom w:val="single" w:sz="4" w:space="0" w:color="auto"/>
                    <w:right w:val="nil"/>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黄连</w:t>
                  </w:r>
                </w:p>
              </w:tc>
              <w:tc>
                <w:tcPr>
                  <w:tcW w:w="63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left"/>
                    <w:rPr>
                      <w:rFonts w:ascii="宋体" w:hAnsi="宋体" w:cs="宋体"/>
                      <w:kern w:val="0"/>
                      <w:sz w:val="22"/>
                    </w:rPr>
                  </w:pPr>
                  <w:r w:rsidRPr="00B1204D">
                    <w:rPr>
                      <w:rFonts w:ascii="宋体" w:hAnsi="宋体" w:cs="宋体" w:hint="eastAsia"/>
                      <w:kern w:val="0"/>
                      <w:sz w:val="22"/>
                    </w:rPr>
                    <w:t>（味连二等）身干，除去须根和杂质，单支，长3～6cm，直径0.4cm以上，无霉、蛀、杂质。符合药典标准及补充标准：水分不得过14.0%，总灰分不得过5.0%，二氧化硫残留量不得过150mg/kg；醇溶性浸出物不得少于15.0%；以盐酸小檗碱计含小檗碱不得少于5.5%、表小檗碱不得少于0.80%、黄连碱不得少于1.6%、巴马汀不得少于1.5%。不得检出金胺O。</w:t>
                  </w:r>
                </w:p>
              </w:tc>
              <w:tc>
                <w:tcPr>
                  <w:tcW w:w="1560" w:type="dxa"/>
                  <w:tcBorders>
                    <w:top w:val="nil"/>
                    <w:left w:val="nil"/>
                    <w:bottom w:val="single" w:sz="4" w:space="0" w:color="auto"/>
                    <w:right w:val="single" w:sz="4" w:space="0" w:color="auto"/>
                  </w:tcBorders>
                  <w:shd w:val="clear" w:color="auto" w:fill="auto"/>
                  <w:noWrap/>
                  <w:vAlign w:val="center"/>
                  <w:hideMark/>
                </w:tcPr>
                <w:p w:rsidR="00B1204D" w:rsidRPr="00B1204D" w:rsidRDefault="00B1204D" w:rsidP="00A31468">
                  <w:pPr>
                    <w:widowControl/>
                    <w:jc w:val="center"/>
                    <w:rPr>
                      <w:rFonts w:ascii="宋体" w:hAnsi="宋体" w:cs="宋体"/>
                      <w:color w:val="000000"/>
                      <w:kern w:val="0"/>
                      <w:sz w:val="22"/>
                    </w:rPr>
                  </w:pPr>
                  <w:r w:rsidRPr="00B1204D">
                    <w:rPr>
                      <w:rFonts w:ascii="宋体" w:hAnsi="宋体" w:cs="宋体" w:hint="eastAsia"/>
                      <w:color w:val="000000"/>
                      <w:kern w:val="0"/>
                      <w:sz w:val="22"/>
                    </w:rPr>
                    <w:t>四川</w:t>
                  </w:r>
                </w:p>
              </w:tc>
            </w:tr>
            <w:tr w:rsidR="00B1204D" w:rsidRPr="00B1204D" w:rsidTr="00B1204D">
              <w:trPr>
                <w:trHeight w:val="16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9</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color w:val="000000"/>
                      <w:kern w:val="0"/>
                      <w:sz w:val="22"/>
                    </w:rPr>
                  </w:pPr>
                  <w:r w:rsidRPr="00B1204D">
                    <w:rPr>
                      <w:rFonts w:ascii="宋体" w:hAnsi="宋体" w:cs="宋体" w:hint="eastAsia"/>
                      <w:color w:val="000000"/>
                      <w:kern w:val="0"/>
                      <w:sz w:val="22"/>
                    </w:rPr>
                    <w:t>土茯苓</w:t>
                  </w:r>
                </w:p>
              </w:tc>
              <w:tc>
                <w:tcPr>
                  <w:tcW w:w="63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left"/>
                    <w:rPr>
                      <w:rFonts w:ascii="宋体" w:hAnsi="宋体" w:cs="宋体"/>
                      <w:kern w:val="0"/>
                      <w:sz w:val="22"/>
                    </w:rPr>
                  </w:pPr>
                  <w:r w:rsidRPr="00B1204D">
                    <w:rPr>
                      <w:rFonts w:ascii="宋体" w:hAnsi="宋体" w:cs="宋体" w:hint="eastAsia"/>
                      <w:kern w:val="0"/>
                      <w:sz w:val="22"/>
                    </w:rPr>
                    <w:t>身干，片厚1～5mm，直径2～5cm，切面类白色至淡棕色，粉性。无霉、蛀、变色。符合药典标准：水分不得过15.0%，总灰分不得过5.0%，二氧化硫残留量不得过150mg/kg；醇溶性浸出物不得少于15.0%；落新妇苷不得少于0.45%。</w:t>
                  </w:r>
                </w:p>
              </w:tc>
              <w:tc>
                <w:tcPr>
                  <w:tcW w:w="1560" w:type="dxa"/>
                  <w:tcBorders>
                    <w:top w:val="nil"/>
                    <w:left w:val="nil"/>
                    <w:bottom w:val="single" w:sz="4" w:space="0" w:color="auto"/>
                    <w:right w:val="single" w:sz="4" w:space="0" w:color="auto"/>
                  </w:tcBorders>
                  <w:shd w:val="clear" w:color="auto" w:fill="auto"/>
                  <w:noWrap/>
                  <w:vAlign w:val="center"/>
                  <w:hideMark/>
                </w:tcPr>
                <w:p w:rsidR="00B1204D" w:rsidRPr="00B1204D" w:rsidRDefault="00B1204D" w:rsidP="00A31468">
                  <w:pPr>
                    <w:widowControl/>
                    <w:jc w:val="center"/>
                    <w:rPr>
                      <w:rFonts w:ascii="宋体" w:hAnsi="宋体" w:cs="宋体"/>
                      <w:color w:val="000000"/>
                      <w:kern w:val="0"/>
                      <w:sz w:val="22"/>
                    </w:rPr>
                  </w:pPr>
                  <w:r w:rsidRPr="00B1204D">
                    <w:rPr>
                      <w:rFonts w:ascii="宋体" w:hAnsi="宋体" w:cs="宋体" w:hint="eastAsia"/>
                      <w:color w:val="000000"/>
                      <w:kern w:val="0"/>
                      <w:sz w:val="22"/>
                    </w:rPr>
                    <w:t>湖南</w:t>
                  </w:r>
                </w:p>
              </w:tc>
            </w:tr>
            <w:tr w:rsidR="00B1204D" w:rsidRPr="00B1204D" w:rsidTr="00B1204D">
              <w:trPr>
                <w:trHeight w:val="1695"/>
              </w:trPr>
              <w:tc>
                <w:tcPr>
                  <w:tcW w:w="640" w:type="dxa"/>
                  <w:tcBorders>
                    <w:top w:val="nil"/>
                    <w:left w:val="single" w:sz="4" w:space="0" w:color="auto"/>
                    <w:bottom w:val="single" w:sz="4" w:space="0" w:color="auto"/>
                    <w:right w:val="nil"/>
                  </w:tcBorders>
                  <w:shd w:val="clear" w:color="auto" w:fill="auto"/>
                  <w:vAlign w:val="center"/>
                  <w:hideMark/>
                </w:tcPr>
                <w:p w:rsidR="00B1204D" w:rsidRPr="00B1204D" w:rsidRDefault="00B1204D" w:rsidP="00A31468">
                  <w:pPr>
                    <w:widowControl/>
                    <w:jc w:val="center"/>
                    <w:rPr>
                      <w:rFonts w:ascii="宋体" w:hAnsi="宋体" w:cs="宋体"/>
                      <w:kern w:val="0"/>
                      <w:sz w:val="22"/>
                    </w:rPr>
                  </w:pPr>
                  <w:r w:rsidRPr="00B1204D">
                    <w:rPr>
                      <w:rFonts w:ascii="宋体" w:hAnsi="宋体" w:cs="宋体" w:hint="eastAsia"/>
                      <w:kern w:val="0"/>
                      <w:sz w:val="22"/>
                    </w:rPr>
                    <w:t>10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B1204D" w:rsidRPr="00B1204D" w:rsidRDefault="00B1204D" w:rsidP="00A31468">
                  <w:pPr>
                    <w:widowControl/>
                    <w:jc w:val="center"/>
                    <w:rPr>
                      <w:rFonts w:ascii="宋体" w:hAnsi="宋体" w:cs="宋体"/>
                      <w:color w:val="000000"/>
                      <w:kern w:val="0"/>
                      <w:sz w:val="22"/>
                    </w:rPr>
                  </w:pPr>
                  <w:r w:rsidRPr="00B1204D">
                    <w:rPr>
                      <w:rFonts w:ascii="宋体" w:hAnsi="宋体" w:cs="宋体" w:hint="eastAsia"/>
                      <w:color w:val="000000"/>
                      <w:kern w:val="0"/>
                      <w:sz w:val="22"/>
                    </w:rPr>
                    <w:t>艾叶</w:t>
                  </w:r>
                </w:p>
              </w:tc>
              <w:tc>
                <w:tcPr>
                  <w:tcW w:w="636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A31468">
                  <w:pPr>
                    <w:widowControl/>
                    <w:jc w:val="left"/>
                    <w:rPr>
                      <w:rFonts w:ascii="宋体" w:hAnsi="宋体" w:cs="宋体"/>
                      <w:kern w:val="0"/>
                      <w:sz w:val="22"/>
                    </w:rPr>
                  </w:pPr>
                  <w:r w:rsidRPr="00B1204D">
                    <w:rPr>
                      <w:rFonts w:ascii="宋体" w:hAnsi="宋体" w:cs="宋体" w:hint="eastAsia"/>
                      <w:kern w:val="0"/>
                      <w:sz w:val="22"/>
                    </w:rPr>
                    <w:t>（新货）身干，除去枝梗杂质，叶的上表面灰绿色。下表面灰白色。无霉、蛀及老陈货。符合药典标准：水分不得过15.0%，总灰分不得过12.0%，酸不溶性灰分不得过3.0%，二氧化硫残留量不得过150mg/kg；桉油精不得少于0.050%。</w:t>
                  </w:r>
                </w:p>
              </w:tc>
              <w:tc>
                <w:tcPr>
                  <w:tcW w:w="1560" w:type="dxa"/>
                  <w:tcBorders>
                    <w:top w:val="nil"/>
                    <w:left w:val="nil"/>
                    <w:bottom w:val="single" w:sz="4" w:space="0" w:color="auto"/>
                    <w:right w:val="single" w:sz="4" w:space="0" w:color="auto"/>
                  </w:tcBorders>
                  <w:shd w:val="clear" w:color="auto" w:fill="auto"/>
                  <w:noWrap/>
                  <w:vAlign w:val="center"/>
                  <w:hideMark/>
                </w:tcPr>
                <w:p w:rsidR="00B1204D" w:rsidRPr="00B1204D" w:rsidRDefault="00B1204D" w:rsidP="00A31468">
                  <w:pPr>
                    <w:widowControl/>
                    <w:jc w:val="center"/>
                    <w:rPr>
                      <w:rFonts w:ascii="宋体" w:hAnsi="宋体" w:cs="宋体"/>
                      <w:color w:val="000000"/>
                      <w:kern w:val="0"/>
                      <w:sz w:val="22"/>
                    </w:rPr>
                  </w:pPr>
                  <w:r w:rsidRPr="00B1204D">
                    <w:rPr>
                      <w:rFonts w:ascii="宋体" w:hAnsi="宋体" w:cs="宋体" w:hint="eastAsia"/>
                      <w:color w:val="000000"/>
                      <w:kern w:val="0"/>
                      <w:sz w:val="22"/>
                    </w:rPr>
                    <w:t>河南</w:t>
                  </w:r>
                </w:p>
              </w:tc>
            </w:tr>
          </w:tbl>
          <w:p w:rsidR="00F75E46" w:rsidRPr="00F75E46" w:rsidRDefault="00F75E46" w:rsidP="00F75E46">
            <w:pPr>
              <w:widowControl/>
              <w:jc w:val="left"/>
              <w:rPr>
                <w:rFonts w:ascii="宋体" w:hAnsi="宋体" w:cs="宋体"/>
                <w:color w:val="000000"/>
                <w:kern w:val="0"/>
                <w:sz w:val="22"/>
              </w:rPr>
            </w:pPr>
          </w:p>
        </w:tc>
        <w:tc>
          <w:tcPr>
            <w:tcW w:w="1120" w:type="dxa"/>
            <w:tcBorders>
              <w:top w:val="nil"/>
              <w:left w:val="nil"/>
              <w:bottom w:val="nil"/>
              <w:right w:val="nil"/>
            </w:tcBorders>
            <w:shd w:val="clear" w:color="auto" w:fill="auto"/>
            <w:vAlign w:val="center"/>
            <w:hideMark/>
          </w:tcPr>
          <w:p w:rsidR="00F75E46" w:rsidRPr="00F75E46" w:rsidRDefault="00F75E46" w:rsidP="00F75E46">
            <w:pPr>
              <w:widowControl/>
              <w:jc w:val="left"/>
              <w:rPr>
                <w:rFonts w:ascii="宋体" w:hAnsi="宋体" w:cs="宋体"/>
                <w:color w:val="000000"/>
                <w:kern w:val="0"/>
                <w:sz w:val="22"/>
              </w:rPr>
            </w:pPr>
          </w:p>
        </w:tc>
        <w:tc>
          <w:tcPr>
            <w:tcW w:w="6360" w:type="dxa"/>
            <w:tcBorders>
              <w:top w:val="nil"/>
              <w:left w:val="nil"/>
              <w:bottom w:val="nil"/>
              <w:right w:val="nil"/>
            </w:tcBorders>
            <w:shd w:val="clear" w:color="auto" w:fill="auto"/>
            <w:noWrap/>
            <w:vAlign w:val="center"/>
            <w:hideMark/>
          </w:tcPr>
          <w:p w:rsidR="00F75E46" w:rsidRPr="00F75E46" w:rsidRDefault="00F75E46" w:rsidP="00CE3BA0">
            <w:pPr>
              <w:widowControl/>
              <w:jc w:val="center"/>
              <w:rPr>
                <w:rFonts w:ascii="宋体" w:hAnsi="宋体" w:cs="宋体"/>
                <w:b/>
                <w:bCs/>
                <w:color w:val="000000"/>
                <w:kern w:val="0"/>
                <w:sz w:val="32"/>
                <w:szCs w:val="32"/>
              </w:rPr>
            </w:pPr>
          </w:p>
        </w:tc>
        <w:tc>
          <w:tcPr>
            <w:tcW w:w="1300" w:type="dxa"/>
            <w:tcBorders>
              <w:top w:val="nil"/>
              <w:left w:val="nil"/>
              <w:bottom w:val="nil"/>
              <w:right w:val="nil"/>
            </w:tcBorders>
            <w:shd w:val="clear" w:color="auto" w:fill="auto"/>
            <w:noWrap/>
            <w:vAlign w:val="center"/>
            <w:hideMark/>
          </w:tcPr>
          <w:p w:rsidR="00F75E46" w:rsidRPr="00CE3BA0" w:rsidRDefault="00F75E46" w:rsidP="00F75E46">
            <w:pPr>
              <w:widowControl/>
              <w:jc w:val="left"/>
              <w:rPr>
                <w:rFonts w:ascii="宋体" w:hAnsi="宋体" w:cs="宋体"/>
                <w:color w:val="000000"/>
                <w:kern w:val="0"/>
                <w:sz w:val="22"/>
              </w:rPr>
            </w:pPr>
          </w:p>
        </w:tc>
        <w:tc>
          <w:tcPr>
            <w:tcW w:w="1120" w:type="dxa"/>
            <w:tcBorders>
              <w:top w:val="nil"/>
              <w:left w:val="nil"/>
              <w:bottom w:val="nil"/>
              <w:right w:val="nil"/>
            </w:tcBorders>
            <w:shd w:val="clear" w:color="auto" w:fill="auto"/>
            <w:noWrap/>
            <w:vAlign w:val="center"/>
            <w:hideMark/>
          </w:tcPr>
          <w:p w:rsidR="00F75E46" w:rsidRPr="00F75E46" w:rsidRDefault="00F75E46" w:rsidP="00F75E46">
            <w:pPr>
              <w:widowControl/>
              <w:jc w:val="left"/>
              <w:rPr>
                <w:rFonts w:ascii="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F75E46" w:rsidRPr="00F75E46" w:rsidRDefault="00F75E46" w:rsidP="00F75E46">
            <w:pPr>
              <w:widowControl/>
              <w:jc w:val="left"/>
              <w:rPr>
                <w:rFonts w:ascii="宋体" w:hAnsi="宋体" w:cs="宋体"/>
                <w:color w:val="000000"/>
                <w:kern w:val="0"/>
                <w:sz w:val="22"/>
              </w:rPr>
            </w:pPr>
          </w:p>
        </w:tc>
      </w:tr>
    </w:tbl>
    <w:p w:rsidR="00ED22FB" w:rsidRPr="00E05E15" w:rsidRDefault="00383F4A" w:rsidP="00383F4A">
      <w:pPr>
        <w:spacing w:line="400" w:lineRule="exact"/>
        <w:rPr>
          <w:sz w:val="24"/>
          <w:szCs w:val="24"/>
        </w:rPr>
      </w:pPr>
      <w:r>
        <w:rPr>
          <w:rFonts w:hint="eastAsia"/>
          <w:sz w:val="24"/>
          <w:szCs w:val="24"/>
        </w:rPr>
        <w:lastRenderedPageBreak/>
        <w:t xml:space="preserve">    </w:t>
      </w:r>
      <w:r w:rsidR="00ED22FB" w:rsidRPr="00E05E15">
        <w:rPr>
          <w:rFonts w:hint="eastAsia"/>
          <w:sz w:val="24"/>
          <w:szCs w:val="24"/>
        </w:rPr>
        <w:t>二、有意参与投标的供应商，请自行按网上《公开招标采购竞标书》的格式内容，逐项填写，一个品种（规格）一份标书。在投标截止日期前发送到公司招标邮箱内（</w:t>
      </w:r>
      <w:r w:rsidR="00ED22FB" w:rsidRPr="005B1EA3">
        <w:rPr>
          <w:rFonts w:hint="eastAsia"/>
          <w:b/>
          <w:bCs/>
          <w:color w:val="FF0000"/>
          <w:sz w:val="24"/>
          <w:szCs w:val="24"/>
        </w:rPr>
        <w:t>hyhb@hyherb</w:t>
      </w:r>
      <w:r w:rsidR="003D2BC0" w:rsidRPr="005B1EA3">
        <w:rPr>
          <w:rFonts w:hint="eastAsia"/>
          <w:b/>
          <w:bCs/>
          <w:color w:val="FF0000"/>
          <w:sz w:val="24"/>
          <w:szCs w:val="24"/>
        </w:rPr>
        <w:t>s</w:t>
      </w:r>
      <w:r w:rsidR="00ED22FB" w:rsidRPr="005B1EA3">
        <w:rPr>
          <w:rFonts w:hint="eastAsia"/>
          <w:b/>
          <w:bCs/>
          <w:color w:val="FF0000"/>
          <w:sz w:val="24"/>
          <w:szCs w:val="24"/>
        </w:rPr>
        <w:t>.com</w:t>
      </w:r>
      <w:r w:rsidR="00ED22FB" w:rsidRPr="00E05E15">
        <w:rPr>
          <w:rFonts w:hint="eastAsia"/>
          <w:sz w:val="24"/>
          <w:szCs w:val="24"/>
        </w:rPr>
        <w:t>）</w:t>
      </w:r>
    </w:p>
    <w:p w:rsidR="00ED22FB" w:rsidRPr="00E05E15" w:rsidRDefault="00ED22FB" w:rsidP="00E05E15">
      <w:pPr>
        <w:spacing w:line="320" w:lineRule="exact"/>
        <w:ind w:firstLineChars="200" w:firstLine="480"/>
        <w:rPr>
          <w:sz w:val="24"/>
          <w:szCs w:val="24"/>
        </w:rPr>
      </w:pPr>
      <w:r w:rsidRPr="00E05E15">
        <w:rPr>
          <w:rFonts w:hint="eastAsia"/>
          <w:sz w:val="24"/>
          <w:szCs w:val="24"/>
        </w:rPr>
        <w:t>三、投标的供应商，请准备符合我公司质量要求的大货样品二份（共一公斤）贵细品种另定，携带（或邮寄）我公司一份，</w:t>
      </w:r>
      <w:r w:rsidRPr="00E05E15">
        <w:rPr>
          <w:rFonts w:hint="eastAsia"/>
          <w:b/>
          <w:sz w:val="24"/>
          <w:szCs w:val="24"/>
        </w:rPr>
        <w:t>自己留存一份（以便与实际来货进行比对，确保参与投标样品与来货质量一致）。</w:t>
      </w:r>
      <w:r w:rsidRPr="00E05E15">
        <w:rPr>
          <w:rFonts w:hint="eastAsia"/>
          <w:sz w:val="24"/>
          <w:szCs w:val="24"/>
        </w:rPr>
        <w:t>样品提交我公司后，我公司公开招标采购工作小组将登记封存。</w:t>
      </w:r>
    </w:p>
    <w:p w:rsidR="00ED22FB" w:rsidRPr="00E05E15" w:rsidRDefault="00ED22FB" w:rsidP="00E05E15">
      <w:pPr>
        <w:spacing w:line="320" w:lineRule="exact"/>
        <w:ind w:firstLineChars="200" w:firstLine="480"/>
        <w:rPr>
          <w:sz w:val="24"/>
          <w:szCs w:val="24"/>
        </w:rPr>
      </w:pPr>
      <w:r w:rsidRPr="00E05E15">
        <w:rPr>
          <w:rFonts w:hint="eastAsia"/>
          <w:sz w:val="24"/>
          <w:szCs w:val="24"/>
        </w:rPr>
        <w:t>四、参与投标的新增供应商申请投标时，须提供相关证照复印件一套（若为专业种植户，需提供身份证、地产证明）并加盖单位原印章，与样品、标书一并携带（或邮寄）我公司。</w:t>
      </w:r>
    </w:p>
    <w:p w:rsidR="00ED22FB" w:rsidRPr="0003139B" w:rsidRDefault="00ED22FB" w:rsidP="00E05E15">
      <w:pPr>
        <w:spacing w:line="320" w:lineRule="exact"/>
        <w:ind w:firstLineChars="200" w:firstLine="480"/>
        <w:rPr>
          <w:b/>
          <w:sz w:val="24"/>
          <w:szCs w:val="24"/>
        </w:rPr>
      </w:pPr>
      <w:r w:rsidRPr="00E05E15">
        <w:rPr>
          <w:rFonts w:hint="eastAsia"/>
          <w:sz w:val="24"/>
          <w:szCs w:val="24"/>
        </w:rPr>
        <w:t>以上标书、样品及资质资料（新客户）</w:t>
      </w:r>
      <w:r w:rsidRPr="0003139B">
        <w:rPr>
          <w:rFonts w:hint="eastAsia"/>
          <w:b/>
          <w:sz w:val="24"/>
          <w:szCs w:val="24"/>
        </w:rPr>
        <w:t>必须</w:t>
      </w:r>
      <w:r w:rsidR="003D2BC0" w:rsidRPr="0003139B">
        <w:rPr>
          <w:rFonts w:hint="eastAsia"/>
          <w:b/>
          <w:sz w:val="24"/>
          <w:szCs w:val="24"/>
        </w:rPr>
        <w:t>均</w:t>
      </w:r>
      <w:r w:rsidRPr="0003139B">
        <w:rPr>
          <w:rFonts w:hint="eastAsia"/>
          <w:b/>
          <w:sz w:val="24"/>
          <w:szCs w:val="24"/>
        </w:rPr>
        <w:t>在截止日</w:t>
      </w:r>
      <w:r w:rsidR="00A65A86">
        <w:rPr>
          <w:rFonts w:hint="eastAsia"/>
          <w:b/>
          <w:sz w:val="24"/>
          <w:szCs w:val="24"/>
        </w:rPr>
        <w:t>2018</w:t>
      </w:r>
      <w:r w:rsidR="003D2BC0" w:rsidRPr="0003139B">
        <w:rPr>
          <w:rFonts w:hint="eastAsia"/>
          <w:b/>
          <w:sz w:val="24"/>
          <w:szCs w:val="24"/>
        </w:rPr>
        <w:t>年</w:t>
      </w:r>
      <w:r w:rsidR="00CE3BA0">
        <w:rPr>
          <w:rFonts w:hint="eastAsia"/>
          <w:b/>
          <w:sz w:val="24"/>
          <w:szCs w:val="24"/>
        </w:rPr>
        <w:t>9</w:t>
      </w:r>
      <w:r w:rsidR="003D2BC0" w:rsidRPr="0003139B">
        <w:rPr>
          <w:rFonts w:hint="eastAsia"/>
          <w:b/>
          <w:sz w:val="24"/>
          <w:szCs w:val="24"/>
        </w:rPr>
        <w:t>月</w:t>
      </w:r>
      <w:r w:rsidR="009D774D">
        <w:rPr>
          <w:rFonts w:hint="eastAsia"/>
          <w:b/>
          <w:sz w:val="24"/>
          <w:szCs w:val="24"/>
        </w:rPr>
        <w:t xml:space="preserve"> </w:t>
      </w:r>
      <w:r w:rsidR="00F75E46">
        <w:rPr>
          <w:rFonts w:hint="eastAsia"/>
          <w:b/>
          <w:sz w:val="24"/>
          <w:szCs w:val="24"/>
        </w:rPr>
        <w:t>2</w:t>
      </w:r>
      <w:r w:rsidR="00CE3BA0">
        <w:rPr>
          <w:rFonts w:hint="eastAsia"/>
          <w:b/>
          <w:sz w:val="24"/>
          <w:szCs w:val="24"/>
        </w:rPr>
        <w:t>7</w:t>
      </w:r>
      <w:r w:rsidR="009D774D">
        <w:rPr>
          <w:rFonts w:hint="eastAsia"/>
          <w:b/>
          <w:sz w:val="24"/>
          <w:szCs w:val="24"/>
        </w:rPr>
        <w:t xml:space="preserve"> </w:t>
      </w:r>
      <w:r w:rsidRPr="0003139B">
        <w:rPr>
          <w:rFonts w:hint="eastAsia"/>
          <w:b/>
          <w:sz w:val="24"/>
          <w:szCs w:val="24"/>
        </w:rPr>
        <w:t>日之</w:t>
      </w:r>
      <w:r w:rsidR="00E05E15" w:rsidRPr="0003139B">
        <w:rPr>
          <w:rFonts w:hint="eastAsia"/>
          <w:b/>
          <w:sz w:val="24"/>
          <w:szCs w:val="24"/>
        </w:rPr>
        <w:t>前</w:t>
      </w:r>
      <w:r w:rsidRPr="0003139B">
        <w:rPr>
          <w:rFonts w:hint="eastAsia"/>
          <w:b/>
          <w:sz w:val="24"/>
          <w:szCs w:val="24"/>
        </w:rPr>
        <w:t>送达我公司，逾期不得参与本次招标评标。</w:t>
      </w:r>
    </w:p>
    <w:p w:rsidR="00ED22FB" w:rsidRPr="0003139B" w:rsidRDefault="00ED22FB" w:rsidP="0003139B">
      <w:pPr>
        <w:spacing w:line="320" w:lineRule="exact"/>
        <w:ind w:firstLineChars="200" w:firstLine="480"/>
        <w:rPr>
          <w:sz w:val="24"/>
          <w:szCs w:val="24"/>
        </w:rPr>
      </w:pPr>
      <w:r w:rsidRPr="0003139B">
        <w:rPr>
          <w:rFonts w:hint="eastAsia"/>
          <w:sz w:val="24"/>
          <w:szCs w:val="24"/>
        </w:rPr>
        <w:t>五、</w:t>
      </w:r>
      <w:r w:rsidRPr="00E05E15">
        <w:rPr>
          <w:rFonts w:hint="eastAsia"/>
          <w:sz w:val="24"/>
          <w:szCs w:val="24"/>
        </w:rPr>
        <w:t>采购原则以道地产区和有商品基地的供应商，在同等条件下优先中标。</w:t>
      </w:r>
    </w:p>
    <w:p w:rsidR="00ED22FB" w:rsidRPr="00E05E15" w:rsidRDefault="00ED22FB" w:rsidP="0003139B">
      <w:pPr>
        <w:spacing w:line="320" w:lineRule="exact"/>
        <w:ind w:firstLineChars="200" w:firstLine="480"/>
        <w:rPr>
          <w:sz w:val="24"/>
          <w:szCs w:val="24"/>
        </w:rPr>
      </w:pPr>
      <w:r w:rsidRPr="00E05E15">
        <w:rPr>
          <w:rFonts w:hint="eastAsia"/>
          <w:sz w:val="24"/>
          <w:szCs w:val="24"/>
        </w:rPr>
        <w:t>六、工作小组将在规定的开标日期当日打开招标邮箱并与样品匹对开始进行综合评标。</w:t>
      </w:r>
    </w:p>
    <w:p w:rsidR="00ED22FB" w:rsidRPr="00E05E15" w:rsidRDefault="00ED22FB" w:rsidP="0003139B">
      <w:pPr>
        <w:spacing w:line="320" w:lineRule="exact"/>
        <w:ind w:firstLineChars="200" w:firstLine="480"/>
        <w:rPr>
          <w:sz w:val="24"/>
          <w:szCs w:val="24"/>
        </w:rPr>
      </w:pPr>
      <w:r w:rsidRPr="00E05E15">
        <w:rPr>
          <w:rFonts w:hint="eastAsia"/>
          <w:sz w:val="24"/>
          <w:szCs w:val="24"/>
        </w:rPr>
        <w:t>七、综合评标后</w:t>
      </w:r>
      <w:r w:rsidRPr="00E05E15">
        <w:rPr>
          <w:rFonts w:hint="eastAsia"/>
          <w:sz w:val="24"/>
          <w:szCs w:val="24"/>
        </w:rPr>
        <w:t>3</w:t>
      </w:r>
      <w:r w:rsidRPr="00E05E15">
        <w:rPr>
          <w:rFonts w:hint="eastAsia"/>
          <w:sz w:val="24"/>
          <w:szCs w:val="24"/>
        </w:rPr>
        <w:t>个工作日内我公司将通知中标客户，落标客户不另行通知。</w:t>
      </w:r>
    </w:p>
    <w:p w:rsidR="00ED22FB" w:rsidRPr="00E05E15" w:rsidRDefault="00ED22FB" w:rsidP="0003139B">
      <w:pPr>
        <w:spacing w:line="320" w:lineRule="exact"/>
        <w:ind w:firstLineChars="200" w:firstLine="480"/>
        <w:rPr>
          <w:sz w:val="24"/>
          <w:szCs w:val="24"/>
        </w:rPr>
      </w:pPr>
      <w:r w:rsidRPr="00E05E15">
        <w:rPr>
          <w:rFonts w:hint="eastAsia"/>
          <w:sz w:val="24"/>
          <w:szCs w:val="24"/>
        </w:rPr>
        <w:t>八、凡中标客户，签订合同之前投标人须交纳中标价款总额</w:t>
      </w:r>
      <w:r w:rsidRPr="00E05E15">
        <w:rPr>
          <w:sz w:val="24"/>
          <w:szCs w:val="24"/>
        </w:rPr>
        <w:t>5%</w:t>
      </w:r>
      <w:r w:rsidRPr="00E05E15">
        <w:rPr>
          <w:rFonts w:hint="eastAsia"/>
          <w:sz w:val="24"/>
          <w:szCs w:val="24"/>
        </w:rPr>
        <w:t>的履约保证金（新客户履约保证金以现金方式支付），中标签订合同后不按合同执行者</w:t>
      </w:r>
      <w:r w:rsidRPr="0003139B">
        <w:rPr>
          <w:rFonts w:hint="eastAsia"/>
          <w:b/>
          <w:sz w:val="24"/>
          <w:szCs w:val="24"/>
        </w:rPr>
        <w:t>（包括来货是否与投标样品一致、来货数量和来货时间等）</w:t>
      </w:r>
      <w:r w:rsidRPr="00E05E15">
        <w:rPr>
          <w:rFonts w:hint="eastAsia"/>
          <w:sz w:val="24"/>
          <w:szCs w:val="24"/>
        </w:rPr>
        <w:t>则罚没履约保证金，执行合同后履约保证金在货款中同期返还。</w:t>
      </w:r>
    </w:p>
    <w:p w:rsidR="00ED22FB" w:rsidRPr="00E05E15" w:rsidRDefault="00ED22FB" w:rsidP="0003139B">
      <w:pPr>
        <w:spacing w:line="320" w:lineRule="exact"/>
        <w:ind w:firstLineChars="200" w:firstLine="480"/>
        <w:rPr>
          <w:sz w:val="24"/>
          <w:szCs w:val="24"/>
        </w:rPr>
      </w:pPr>
      <w:r w:rsidRPr="00E05E15">
        <w:rPr>
          <w:rFonts w:hint="eastAsia"/>
          <w:sz w:val="24"/>
          <w:szCs w:val="24"/>
        </w:rPr>
        <w:t>九、中标客户请于接通知</w:t>
      </w:r>
      <w:r w:rsidRPr="00E05E15">
        <w:rPr>
          <w:sz w:val="24"/>
          <w:szCs w:val="24"/>
        </w:rPr>
        <w:t>5</w:t>
      </w:r>
      <w:r w:rsidR="003D2BC0">
        <w:rPr>
          <w:rFonts w:hint="eastAsia"/>
          <w:sz w:val="24"/>
          <w:szCs w:val="24"/>
        </w:rPr>
        <w:t>个工作</w:t>
      </w:r>
      <w:r w:rsidRPr="00E05E15">
        <w:rPr>
          <w:rFonts w:hint="eastAsia"/>
          <w:sz w:val="24"/>
          <w:szCs w:val="24"/>
        </w:rPr>
        <w:t>日内到我公司交纳履约保证金、签订购销合同</w:t>
      </w:r>
      <w:r w:rsidR="00E05E15" w:rsidRPr="00E05E15">
        <w:rPr>
          <w:rFonts w:hint="eastAsia"/>
          <w:sz w:val="24"/>
          <w:szCs w:val="24"/>
        </w:rPr>
        <w:t>，逾期视为自动作废</w:t>
      </w:r>
      <w:r w:rsidRPr="00E05E15">
        <w:rPr>
          <w:rFonts w:hint="eastAsia"/>
          <w:sz w:val="24"/>
          <w:szCs w:val="24"/>
        </w:rPr>
        <w:t>。合同签订后按合同约定期限送货到我公司指定仓库。</w:t>
      </w:r>
    </w:p>
    <w:p w:rsidR="002C545B" w:rsidRDefault="00ED22FB" w:rsidP="002C545B">
      <w:pPr>
        <w:spacing w:line="320" w:lineRule="exact"/>
        <w:ind w:firstLineChars="200" w:firstLine="480"/>
        <w:rPr>
          <w:sz w:val="24"/>
          <w:szCs w:val="24"/>
        </w:rPr>
      </w:pPr>
      <w:r w:rsidRPr="00E05E15">
        <w:rPr>
          <w:rFonts w:hint="eastAsia"/>
          <w:sz w:val="24"/>
          <w:szCs w:val="24"/>
        </w:rPr>
        <w:t>十、货到验收、检测合格后三个月付款。</w:t>
      </w:r>
    </w:p>
    <w:p w:rsidR="0096090B" w:rsidRDefault="0096090B" w:rsidP="0096090B">
      <w:pPr>
        <w:spacing w:line="320" w:lineRule="exact"/>
        <w:ind w:firstLineChars="200" w:firstLine="480"/>
        <w:rPr>
          <w:sz w:val="24"/>
          <w:szCs w:val="24"/>
        </w:rPr>
      </w:pPr>
      <w:r w:rsidRPr="00E05E15">
        <w:rPr>
          <w:rFonts w:hint="eastAsia"/>
          <w:sz w:val="24"/>
          <w:szCs w:val="24"/>
        </w:rPr>
        <w:t>公司地址：上海市汉口路</w:t>
      </w:r>
      <w:r w:rsidRPr="00E05E15">
        <w:rPr>
          <w:rFonts w:hint="eastAsia"/>
          <w:sz w:val="24"/>
          <w:szCs w:val="24"/>
        </w:rPr>
        <w:t>239</w:t>
      </w:r>
      <w:r w:rsidRPr="00E05E15">
        <w:rPr>
          <w:rFonts w:hint="eastAsia"/>
          <w:sz w:val="24"/>
          <w:szCs w:val="24"/>
        </w:rPr>
        <w:t>号</w:t>
      </w:r>
      <w:r>
        <w:rPr>
          <w:rFonts w:hint="eastAsia"/>
          <w:sz w:val="24"/>
          <w:szCs w:val="24"/>
        </w:rPr>
        <w:t>003</w:t>
      </w:r>
      <w:r w:rsidRPr="00E05E15">
        <w:rPr>
          <w:rFonts w:hint="eastAsia"/>
          <w:sz w:val="24"/>
          <w:szCs w:val="24"/>
        </w:rPr>
        <w:t>室</w:t>
      </w:r>
    </w:p>
    <w:p w:rsidR="0096090B" w:rsidRDefault="0096090B" w:rsidP="0096090B">
      <w:pPr>
        <w:spacing w:line="320" w:lineRule="exact"/>
        <w:ind w:firstLineChars="200" w:firstLine="480"/>
        <w:rPr>
          <w:sz w:val="24"/>
          <w:szCs w:val="24"/>
        </w:rPr>
      </w:pPr>
      <w:r>
        <w:rPr>
          <w:rFonts w:hint="eastAsia"/>
          <w:sz w:val="24"/>
          <w:szCs w:val="24"/>
        </w:rPr>
        <w:t>样品收件人：朱超</w:t>
      </w:r>
    </w:p>
    <w:p w:rsidR="0096090B" w:rsidRPr="00E05E15" w:rsidRDefault="0096090B" w:rsidP="0096090B">
      <w:pPr>
        <w:spacing w:line="320" w:lineRule="exact"/>
        <w:ind w:firstLineChars="200" w:firstLine="480"/>
        <w:rPr>
          <w:sz w:val="24"/>
          <w:szCs w:val="24"/>
        </w:rPr>
      </w:pPr>
      <w:r>
        <w:rPr>
          <w:rFonts w:hint="eastAsia"/>
          <w:sz w:val="24"/>
          <w:szCs w:val="24"/>
        </w:rPr>
        <w:t>样品联系电话：</w:t>
      </w:r>
      <w:r w:rsidR="009D774D">
        <w:rPr>
          <w:rFonts w:hint="eastAsia"/>
          <w:sz w:val="24"/>
          <w:szCs w:val="24"/>
        </w:rPr>
        <w:t xml:space="preserve"> </w:t>
      </w:r>
      <w:r>
        <w:rPr>
          <w:rFonts w:hint="eastAsia"/>
          <w:sz w:val="24"/>
          <w:szCs w:val="24"/>
        </w:rPr>
        <w:t>021-63236878</w:t>
      </w:r>
    </w:p>
    <w:p w:rsidR="0096090B" w:rsidRPr="00E05E15" w:rsidRDefault="0096090B" w:rsidP="0096090B">
      <w:pPr>
        <w:spacing w:line="320" w:lineRule="exact"/>
        <w:ind w:firstLineChars="200" w:firstLine="480"/>
        <w:rPr>
          <w:sz w:val="24"/>
          <w:szCs w:val="24"/>
        </w:rPr>
      </w:pPr>
      <w:r>
        <w:rPr>
          <w:rFonts w:hint="eastAsia"/>
          <w:sz w:val="24"/>
          <w:szCs w:val="24"/>
        </w:rPr>
        <w:t>招标联系人：施卫华</w:t>
      </w:r>
      <w:r w:rsidR="001C3865">
        <w:rPr>
          <w:rFonts w:hint="eastAsia"/>
          <w:sz w:val="24"/>
          <w:szCs w:val="24"/>
        </w:rPr>
        <w:t>、陈栋梁</w:t>
      </w:r>
    </w:p>
    <w:p w:rsidR="0096090B" w:rsidRPr="00E05E15" w:rsidRDefault="0096090B" w:rsidP="0096090B">
      <w:pPr>
        <w:spacing w:line="320" w:lineRule="exact"/>
        <w:ind w:firstLineChars="200" w:firstLine="480"/>
        <w:rPr>
          <w:sz w:val="24"/>
          <w:szCs w:val="24"/>
        </w:rPr>
      </w:pPr>
      <w:r w:rsidRPr="00E05E15">
        <w:rPr>
          <w:rFonts w:hint="eastAsia"/>
          <w:sz w:val="24"/>
          <w:szCs w:val="24"/>
        </w:rPr>
        <w:t>招标联系电话：</w:t>
      </w:r>
      <w:r>
        <w:rPr>
          <w:rFonts w:hint="eastAsia"/>
          <w:sz w:val="24"/>
          <w:szCs w:val="24"/>
        </w:rPr>
        <w:t>13901696247</w:t>
      </w:r>
      <w:r>
        <w:rPr>
          <w:rFonts w:hint="eastAsia"/>
          <w:sz w:val="24"/>
          <w:szCs w:val="24"/>
        </w:rPr>
        <w:t>、</w:t>
      </w:r>
      <w:r w:rsidR="001C3865">
        <w:rPr>
          <w:rFonts w:hint="eastAsia"/>
          <w:sz w:val="24"/>
          <w:szCs w:val="24"/>
        </w:rPr>
        <w:t>13482709857</w:t>
      </w:r>
      <w:r w:rsidR="001C3865">
        <w:rPr>
          <w:rFonts w:hint="eastAsia"/>
          <w:sz w:val="24"/>
          <w:szCs w:val="24"/>
        </w:rPr>
        <w:t>、</w:t>
      </w:r>
      <w:r>
        <w:rPr>
          <w:rFonts w:hint="eastAsia"/>
          <w:sz w:val="24"/>
          <w:szCs w:val="24"/>
        </w:rPr>
        <w:t>021-63296906</w:t>
      </w:r>
    </w:p>
    <w:p w:rsidR="0096090B" w:rsidRDefault="0096090B" w:rsidP="0096090B">
      <w:pPr>
        <w:spacing w:line="320" w:lineRule="exact"/>
        <w:ind w:firstLineChars="200" w:firstLine="480"/>
        <w:rPr>
          <w:sz w:val="24"/>
          <w:szCs w:val="24"/>
        </w:rPr>
      </w:pPr>
      <w:r w:rsidRPr="00E05E15">
        <w:rPr>
          <w:rFonts w:hint="eastAsia"/>
          <w:sz w:val="24"/>
          <w:szCs w:val="24"/>
        </w:rPr>
        <w:t>传</w:t>
      </w:r>
      <w:r w:rsidRPr="00E05E15">
        <w:rPr>
          <w:sz w:val="24"/>
          <w:szCs w:val="24"/>
        </w:rPr>
        <w:t> </w:t>
      </w:r>
      <w:r w:rsidRPr="00E05E15">
        <w:rPr>
          <w:rFonts w:hint="eastAsia"/>
          <w:sz w:val="24"/>
          <w:szCs w:val="24"/>
        </w:rPr>
        <w:t>真：</w:t>
      </w:r>
      <w:r w:rsidRPr="00E05E15">
        <w:rPr>
          <w:sz w:val="24"/>
          <w:szCs w:val="24"/>
        </w:rPr>
        <w:t>021-63210010</w:t>
      </w:r>
      <w:r>
        <w:rPr>
          <w:rFonts w:hint="eastAsia"/>
          <w:sz w:val="24"/>
          <w:szCs w:val="24"/>
        </w:rPr>
        <w:t xml:space="preserve">       </w:t>
      </w:r>
      <w:r w:rsidRPr="00E05E15">
        <w:rPr>
          <w:rFonts w:hint="eastAsia"/>
          <w:sz w:val="24"/>
          <w:szCs w:val="24"/>
        </w:rPr>
        <w:t xml:space="preserve"> </w:t>
      </w:r>
      <w:r w:rsidRPr="00E05E15">
        <w:rPr>
          <w:rFonts w:hint="eastAsia"/>
          <w:sz w:val="24"/>
          <w:szCs w:val="24"/>
        </w:rPr>
        <w:t>邮编：</w:t>
      </w:r>
      <w:r w:rsidRPr="00E05E15">
        <w:rPr>
          <w:rFonts w:hint="eastAsia"/>
          <w:sz w:val="24"/>
          <w:szCs w:val="24"/>
        </w:rPr>
        <w:t>200002</w:t>
      </w:r>
    </w:p>
    <w:p w:rsidR="00E0710B" w:rsidRDefault="00E0710B" w:rsidP="0096090B">
      <w:pPr>
        <w:spacing w:line="320" w:lineRule="exact"/>
        <w:ind w:firstLineChars="200" w:firstLine="480"/>
        <w:rPr>
          <w:sz w:val="24"/>
          <w:szCs w:val="24"/>
        </w:rPr>
      </w:pPr>
    </w:p>
    <w:p w:rsidR="0096090B" w:rsidRDefault="00E0710B" w:rsidP="00E0710B">
      <w:pPr>
        <w:spacing w:line="320" w:lineRule="exact"/>
        <w:rPr>
          <w:b/>
          <w:color w:val="FF0000"/>
          <w:sz w:val="24"/>
          <w:szCs w:val="24"/>
        </w:rPr>
      </w:pPr>
      <w:r w:rsidRPr="00351141">
        <w:rPr>
          <w:rFonts w:hint="eastAsia"/>
          <w:b/>
          <w:color w:val="FF0000"/>
          <w:sz w:val="24"/>
          <w:szCs w:val="24"/>
        </w:rPr>
        <w:lastRenderedPageBreak/>
        <w:t>注：请在样品袋内附上</w:t>
      </w:r>
      <w:r w:rsidR="00351141" w:rsidRPr="00351141">
        <w:rPr>
          <w:rFonts w:hint="eastAsia"/>
          <w:b/>
          <w:color w:val="FF0000"/>
          <w:sz w:val="24"/>
          <w:szCs w:val="24"/>
        </w:rPr>
        <w:t>投递</w:t>
      </w:r>
      <w:r w:rsidRPr="00351141">
        <w:rPr>
          <w:rFonts w:hint="eastAsia"/>
          <w:b/>
          <w:color w:val="FF0000"/>
          <w:sz w:val="24"/>
          <w:szCs w:val="24"/>
        </w:rPr>
        <w:t>单位和联系方式</w:t>
      </w:r>
      <w:r w:rsidR="00351141">
        <w:rPr>
          <w:rFonts w:hint="eastAsia"/>
          <w:b/>
          <w:color w:val="FF0000"/>
          <w:sz w:val="24"/>
          <w:szCs w:val="24"/>
        </w:rPr>
        <w:t>以便查询</w:t>
      </w:r>
      <w:r w:rsidRPr="00351141">
        <w:rPr>
          <w:rFonts w:hint="eastAsia"/>
          <w:b/>
          <w:color w:val="FF0000"/>
          <w:sz w:val="24"/>
          <w:szCs w:val="24"/>
        </w:rPr>
        <w:t>（特别是顺丰快递邮寄的样品）</w:t>
      </w:r>
    </w:p>
    <w:p w:rsidR="00351141" w:rsidRPr="00351141" w:rsidRDefault="00351141" w:rsidP="00E0710B">
      <w:pPr>
        <w:spacing w:line="320" w:lineRule="exact"/>
        <w:rPr>
          <w:b/>
          <w:color w:val="FF0000"/>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96090B" w:rsidRPr="00E05E15" w:rsidRDefault="0096090B" w:rsidP="0096090B">
      <w:pPr>
        <w:spacing w:line="320" w:lineRule="exact"/>
        <w:ind w:firstLineChars="2250" w:firstLine="5400"/>
        <w:rPr>
          <w:sz w:val="24"/>
          <w:szCs w:val="24"/>
        </w:rPr>
      </w:pPr>
      <w:r>
        <w:rPr>
          <w:rFonts w:hint="eastAsia"/>
          <w:sz w:val="24"/>
          <w:szCs w:val="24"/>
        </w:rPr>
        <w:t xml:space="preserve">        </w:t>
      </w:r>
      <w:r w:rsidRPr="00E05E15">
        <w:rPr>
          <w:rFonts w:hint="eastAsia"/>
          <w:sz w:val="24"/>
          <w:szCs w:val="24"/>
        </w:rPr>
        <w:t>上海</w:t>
      </w:r>
      <w:r>
        <w:rPr>
          <w:rFonts w:hint="eastAsia"/>
          <w:sz w:val="24"/>
          <w:szCs w:val="24"/>
        </w:rPr>
        <w:t>上药</w:t>
      </w:r>
      <w:r w:rsidRPr="00E05E15">
        <w:rPr>
          <w:rFonts w:hint="eastAsia"/>
          <w:sz w:val="24"/>
          <w:szCs w:val="24"/>
        </w:rPr>
        <w:t>华宇药业有限公司</w:t>
      </w:r>
    </w:p>
    <w:p w:rsidR="0096090B" w:rsidRDefault="0096090B" w:rsidP="0096090B">
      <w:pPr>
        <w:spacing w:line="320" w:lineRule="exact"/>
        <w:ind w:right="360"/>
        <w:rPr>
          <w:sz w:val="18"/>
          <w:szCs w:val="18"/>
        </w:rPr>
      </w:pPr>
      <w:r>
        <w:rPr>
          <w:rFonts w:hint="eastAsia"/>
          <w:sz w:val="24"/>
          <w:szCs w:val="24"/>
        </w:rPr>
        <w:t xml:space="preserve">                                                        </w:t>
      </w:r>
      <w:r w:rsidR="000E6459">
        <w:rPr>
          <w:rFonts w:hint="eastAsia"/>
          <w:sz w:val="24"/>
          <w:szCs w:val="24"/>
        </w:rPr>
        <w:t>二〇一八</w:t>
      </w:r>
      <w:r w:rsidRPr="00E05E15">
        <w:rPr>
          <w:rFonts w:hint="eastAsia"/>
          <w:sz w:val="24"/>
          <w:szCs w:val="24"/>
        </w:rPr>
        <w:t>年</w:t>
      </w:r>
      <w:r w:rsidR="00CE3BA0">
        <w:rPr>
          <w:rFonts w:hint="eastAsia"/>
          <w:sz w:val="24"/>
          <w:szCs w:val="24"/>
        </w:rPr>
        <w:t>九</w:t>
      </w:r>
      <w:r w:rsidR="00351141">
        <w:rPr>
          <w:rFonts w:hint="eastAsia"/>
          <w:sz w:val="24"/>
          <w:szCs w:val="24"/>
        </w:rPr>
        <w:t>月</w:t>
      </w:r>
      <w:r w:rsidR="00F75E46">
        <w:rPr>
          <w:rFonts w:hint="eastAsia"/>
          <w:sz w:val="24"/>
          <w:szCs w:val="24"/>
        </w:rPr>
        <w:t>十</w:t>
      </w:r>
      <w:r w:rsidRPr="00E05E15">
        <w:rPr>
          <w:rFonts w:hint="eastAsia"/>
          <w:sz w:val="24"/>
          <w:szCs w:val="24"/>
        </w:rPr>
        <w:t>日</w:t>
      </w:r>
      <w:r>
        <w:rPr>
          <w:sz w:val="18"/>
          <w:szCs w:val="18"/>
        </w:rPr>
        <w:t xml:space="preserve"> </w:t>
      </w:r>
    </w:p>
    <w:p w:rsidR="0096090B" w:rsidRDefault="0096090B" w:rsidP="002C545B">
      <w:pPr>
        <w:spacing w:line="320" w:lineRule="exact"/>
        <w:ind w:firstLineChars="200" w:firstLine="480"/>
        <w:rPr>
          <w:sz w:val="24"/>
          <w:szCs w:val="24"/>
        </w:rPr>
      </w:pPr>
    </w:p>
    <w:p w:rsidR="000E6459" w:rsidRDefault="000E6459" w:rsidP="002C545B">
      <w:pPr>
        <w:spacing w:line="320" w:lineRule="exact"/>
        <w:ind w:firstLineChars="200" w:firstLine="480"/>
        <w:rPr>
          <w:sz w:val="24"/>
          <w:szCs w:val="24"/>
        </w:rPr>
      </w:pPr>
    </w:p>
    <w:p w:rsidR="000E6459" w:rsidRDefault="000E6459" w:rsidP="002C545B">
      <w:pPr>
        <w:spacing w:line="320" w:lineRule="exact"/>
        <w:ind w:firstLineChars="200" w:firstLine="480"/>
        <w:rPr>
          <w:sz w:val="24"/>
          <w:szCs w:val="24"/>
        </w:rPr>
      </w:pPr>
    </w:p>
    <w:p w:rsidR="001C3865" w:rsidRDefault="001C3865" w:rsidP="002C545B">
      <w:pPr>
        <w:spacing w:line="320" w:lineRule="exact"/>
        <w:ind w:firstLineChars="200" w:firstLine="480"/>
        <w:rPr>
          <w:sz w:val="24"/>
          <w:szCs w:val="24"/>
        </w:rPr>
      </w:pPr>
    </w:p>
    <w:p w:rsidR="001C3865" w:rsidRDefault="001C3865"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B1204D" w:rsidRDefault="00B1204D" w:rsidP="00CE3BA0">
      <w:pPr>
        <w:spacing w:line="320" w:lineRule="exact"/>
        <w:ind w:firstLineChars="200" w:firstLine="643"/>
        <w:jc w:val="center"/>
        <w:rPr>
          <w:b/>
          <w:sz w:val="32"/>
          <w:szCs w:val="32"/>
        </w:rPr>
      </w:pPr>
    </w:p>
    <w:p w:rsidR="00B1204D" w:rsidRDefault="00B1204D" w:rsidP="00CE3BA0">
      <w:pPr>
        <w:spacing w:line="320" w:lineRule="exact"/>
        <w:ind w:firstLineChars="200" w:firstLine="643"/>
        <w:jc w:val="center"/>
        <w:rPr>
          <w:b/>
          <w:sz w:val="32"/>
          <w:szCs w:val="32"/>
        </w:rPr>
      </w:pPr>
    </w:p>
    <w:p w:rsidR="00B1204D" w:rsidRDefault="00B1204D" w:rsidP="00CE3BA0">
      <w:pPr>
        <w:spacing w:line="320" w:lineRule="exact"/>
        <w:ind w:firstLineChars="200" w:firstLine="643"/>
        <w:jc w:val="center"/>
        <w:rPr>
          <w:b/>
          <w:sz w:val="32"/>
          <w:szCs w:val="32"/>
        </w:rPr>
      </w:pPr>
    </w:p>
    <w:p w:rsidR="00B1204D" w:rsidRDefault="00B1204D" w:rsidP="00CE3BA0">
      <w:pPr>
        <w:spacing w:line="320" w:lineRule="exact"/>
        <w:ind w:firstLineChars="200" w:firstLine="643"/>
        <w:jc w:val="center"/>
        <w:rPr>
          <w:b/>
          <w:sz w:val="32"/>
          <w:szCs w:val="32"/>
        </w:rPr>
      </w:pPr>
    </w:p>
    <w:p w:rsidR="00B1204D" w:rsidRDefault="00B1204D" w:rsidP="00CE3BA0">
      <w:pPr>
        <w:spacing w:line="320" w:lineRule="exact"/>
        <w:ind w:firstLineChars="200" w:firstLine="643"/>
        <w:jc w:val="center"/>
        <w:rPr>
          <w:b/>
          <w:sz w:val="32"/>
          <w:szCs w:val="32"/>
        </w:rPr>
      </w:pPr>
    </w:p>
    <w:p w:rsidR="00CE3BA0" w:rsidRDefault="00CE3BA0" w:rsidP="00CE3BA0">
      <w:pPr>
        <w:spacing w:line="320" w:lineRule="exact"/>
        <w:ind w:firstLineChars="200" w:firstLine="643"/>
        <w:jc w:val="center"/>
        <w:rPr>
          <w:b/>
          <w:sz w:val="32"/>
          <w:szCs w:val="32"/>
        </w:rPr>
      </w:pPr>
      <w:r w:rsidRPr="00C22168">
        <w:rPr>
          <w:rFonts w:hint="eastAsia"/>
          <w:b/>
          <w:sz w:val="32"/>
          <w:szCs w:val="32"/>
        </w:rPr>
        <w:lastRenderedPageBreak/>
        <w:t>另行通知</w:t>
      </w:r>
    </w:p>
    <w:p w:rsidR="00CE3BA0" w:rsidRDefault="00CE3BA0" w:rsidP="00CE3BA0">
      <w:pPr>
        <w:spacing w:line="320" w:lineRule="exact"/>
        <w:ind w:firstLineChars="200" w:firstLine="643"/>
        <w:jc w:val="center"/>
        <w:rPr>
          <w:b/>
          <w:sz w:val="32"/>
          <w:szCs w:val="32"/>
        </w:rPr>
      </w:pPr>
    </w:p>
    <w:p w:rsidR="00CE3BA0" w:rsidRPr="00712CD8" w:rsidRDefault="00CE3BA0" w:rsidP="00CE3BA0">
      <w:pPr>
        <w:ind w:firstLineChars="200" w:firstLine="480"/>
        <w:jc w:val="left"/>
        <w:rPr>
          <w:sz w:val="24"/>
          <w:szCs w:val="24"/>
        </w:rPr>
      </w:pPr>
      <w:r w:rsidRPr="00712CD8">
        <w:rPr>
          <w:rFonts w:hint="eastAsia"/>
          <w:sz w:val="24"/>
          <w:szCs w:val="24"/>
        </w:rPr>
        <w:t>以下品种为询价进货（</w:t>
      </w:r>
      <w:r w:rsidRPr="00712CD8">
        <w:rPr>
          <w:rFonts w:hint="eastAsia"/>
          <w:sz w:val="24"/>
          <w:szCs w:val="24"/>
        </w:rPr>
        <w:t>3</w:t>
      </w:r>
      <w:r w:rsidRPr="00712CD8">
        <w:rPr>
          <w:rFonts w:hint="eastAsia"/>
          <w:sz w:val="24"/>
          <w:szCs w:val="24"/>
        </w:rPr>
        <w:t>家以上报价），欢迎新老客户来沪、来电洽谈。</w:t>
      </w:r>
      <w:r>
        <w:rPr>
          <w:rFonts w:hint="eastAsia"/>
          <w:sz w:val="24"/>
          <w:szCs w:val="24"/>
        </w:rPr>
        <w:t>联系人：宋家庆</w:t>
      </w:r>
      <w:r>
        <w:rPr>
          <w:rFonts w:hint="eastAsia"/>
          <w:sz w:val="24"/>
          <w:szCs w:val="24"/>
        </w:rPr>
        <w:t>13901942455</w:t>
      </w:r>
      <w:r>
        <w:rPr>
          <w:rFonts w:hint="eastAsia"/>
          <w:sz w:val="24"/>
          <w:szCs w:val="24"/>
        </w:rPr>
        <w:t>，施卫华</w:t>
      </w:r>
      <w:r>
        <w:rPr>
          <w:rFonts w:hint="eastAsia"/>
          <w:sz w:val="24"/>
          <w:szCs w:val="24"/>
        </w:rPr>
        <w:t>13901696247</w:t>
      </w:r>
      <w:r w:rsidRPr="00712CD8">
        <w:rPr>
          <w:rFonts w:hint="eastAsia"/>
          <w:sz w:val="24"/>
          <w:szCs w:val="24"/>
        </w:rPr>
        <w:t>。凡是新客户签订合同需收取保证金</w:t>
      </w:r>
      <w:r w:rsidRPr="00712CD8">
        <w:rPr>
          <w:rFonts w:hint="eastAsia"/>
          <w:sz w:val="24"/>
          <w:szCs w:val="24"/>
        </w:rPr>
        <w:t>5000</w:t>
      </w:r>
      <w:r w:rsidRPr="00712CD8">
        <w:rPr>
          <w:rFonts w:hint="eastAsia"/>
          <w:sz w:val="24"/>
          <w:szCs w:val="24"/>
        </w:rPr>
        <w:t>元，我司财务出具证明，违约将没收保证金。</w:t>
      </w:r>
    </w:p>
    <w:p w:rsidR="00CE3BA0" w:rsidRPr="00712CD8" w:rsidRDefault="00CE3BA0" w:rsidP="00CE3BA0">
      <w:pPr>
        <w:ind w:firstLineChars="200" w:firstLine="480"/>
        <w:jc w:val="left"/>
        <w:rPr>
          <w:sz w:val="24"/>
          <w:szCs w:val="24"/>
        </w:rPr>
      </w:pPr>
      <w:r w:rsidRPr="00712CD8">
        <w:rPr>
          <w:rFonts w:hint="eastAsia"/>
          <w:sz w:val="24"/>
          <w:szCs w:val="24"/>
        </w:rPr>
        <w:t>今年上海上药华宇药业有限公司采购进货将分三块：</w:t>
      </w:r>
    </w:p>
    <w:p w:rsidR="00CE3BA0" w:rsidRPr="00712CD8" w:rsidRDefault="00CE3BA0" w:rsidP="00CE3BA0">
      <w:pPr>
        <w:ind w:firstLineChars="200" w:firstLine="480"/>
        <w:jc w:val="left"/>
        <w:rPr>
          <w:sz w:val="24"/>
          <w:szCs w:val="24"/>
        </w:rPr>
      </w:pPr>
      <w:r w:rsidRPr="00712CD8">
        <w:rPr>
          <w:rFonts w:hint="eastAsia"/>
          <w:sz w:val="24"/>
          <w:szCs w:val="24"/>
        </w:rPr>
        <w:t>1</w:t>
      </w:r>
      <w:r w:rsidRPr="00712CD8">
        <w:rPr>
          <w:rFonts w:hint="eastAsia"/>
          <w:sz w:val="24"/>
          <w:szCs w:val="24"/>
        </w:rPr>
        <w:t>、招标采购</w:t>
      </w:r>
      <w:r w:rsidRPr="00712CD8">
        <w:rPr>
          <w:rFonts w:hint="eastAsia"/>
          <w:sz w:val="24"/>
          <w:szCs w:val="24"/>
        </w:rPr>
        <w:t xml:space="preserve">   2</w:t>
      </w:r>
      <w:r w:rsidRPr="00712CD8">
        <w:rPr>
          <w:rFonts w:hint="eastAsia"/>
          <w:sz w:val="24"/>
          <w:szCs w:val="24"/>
        </w:rPr>
        <w:t>、询价采购（三家以上询价）</w:t>
      </w:r>
      <w:r w:rsidRPr="00712CD8">
        <w:rPr>
          <w:rFonts w:hint="eastAsia"/>
          <w:sz w:val="24"/>
          <w:szCs w:val="24"/>
        </w:rPr>
        <w:t xml:space="preserve">  3</w:t>
      </w:r>
      <w:r w:rsidRPr="00712CD8">
        <w:rPr>
          <w:rFonts w:hint="eastAsia"/>
          <w:sz w:val="24"/>
          <w:szCs w:val="24"/>
        </w:rPr>
        <w:t>、药材基地采购</w:t>
      </w:r>
    </w:p>
    <w:p w:rsidR="00CE3BA0" w:rsidRDefault="00CE3BA0" w:rsidP="00CE3BA0">
      <w:pPr>
        <w:spacing w:line="320" w:lineRule="exact"/>
        <w:ind w:firstLineChars="200" w:firstLine="480"/>
        <w:jc w:val="left"/>
        <w:rPr>
          <w:sz w:val="24"/>
          <w:szCs w:val="24"/>
        </w:rPr>
      </w:pPr>
      <w:r w:rsidRPr="00712CD8">
        <w:rPr>
          <w:rFonts w:hint="eastAsia"/>
          <w:sz w:val="24"/>
          <w:szCs w:val="24"/>
        </w:rPr>
        <w:t>为体现“三公”原则（公正、公开、公平），欢迎药界新老朋友监督并提出宝贵意见。</w:t>
      </w:r>
    </w:p>
    <w:p w:rsidR="00CE3BA0" w:rsidRDefault="00CE3BA0" w:rsidP="002C545B">
      <w:pPr>
        <w:spacing w:line="320" w:lineRule="exact"/>
        <w:ind w:firstLineChars="200" w:firstLine="480"/>
        <w:rPr>
          <w:sz w:val="24"/>
          <w:szCs w:val="24"/>
        </w:rPr>
      </w:pPr>
    </w:p>
    <w:tbl>
      <w:tblPr>
        <w:tblW w:w="11460" w:type="dxa"/>
        <w:tblInd w:w="92" w:type="dxa"/>
        <w:tblLook w:val="04A0"/>
      </w:tblPr>
      <w:tblGrid>
        <w:gridCol w:w="700"/>
        <w:gridCol w:w="1120"/>
        <w:gridCol w:w="6600"/>
        <w:gridCol w:w="980"/>
        <w:gridCol w:w="100"/>
        <w:gridCol w:w="880"/>
        <w:gridCol w:w="1080"/>
      </w:tblGrid>
      <w:tr w:rsidR="00B1204D" w:rsidRPr="00B1204D" w:rsidTr="00B1204D">
        <w:trPr>
          <w:trHeight w:val="1050"/>
        </w:trPr>
        <w:tc>
          <w:tcPr>
            <w:tcW w:w="700" w:type="dxa"/>
            <w:tcBorders>
              <w:top w:val="nil"/>
              <w:left w:val="nil"/>
              <w:bottom w:val="nil"/>
              <w:right w:val="nil"/>
            </w:tcBorders>
            <w:shd w:val="clear" w:color="auto" w:fill="auto"/>
            <w:noWrap/>
            <w:vAlign w:val="center"/>
            <w:hideMark/>
          </w:tcPr>
          <w:p w:rsidR="00B1204D" w:rsidRPr="00B1204D" w:rsidRDefault="00B1204D" w:rsidP="00B1204D">
            <w:pPr>
              <w:widowControl/>
              <w:jc w:val="left"/>
              <w:rPr>
                <w:rFonts w:ascii="宋体" w:hAnsi="宋体" w:cs="宋体"/>
                <w:color w:val="000000"/>
                <w:kern w:val="0"/>
                <w:sz w:val="22"/>
              </w:rPr>
            </w:pPr>
          </w:p>
        </w:tc>
        <w:tc>
          <w:tcPr>
            <w:tcW w:w="1120" w:type="dxa"/>
            <w:tcBorders>
              <w:top w:val="nil"/>
              <w:left w:val="nil"/>
              <w:bottom w:val="nil"/>
              <w:right w:val="nil"/>
            </w:tcBorders>
            <w:shd w:val="clear" w:color="auto" w:fill="auto"/>
            <w:noWrap/>
            <w:vAlign w:val="center"/>
            <w:hideMark/>
          </w:tcPr>
          <w:p w:rsidR="00B1204D" w:rsidRPr="00B1204D" w:rsidRDefault="00B1204D" w:rsidP="00B1204D">
            <w:pPr>
              <w:widowControl/>
              <w:jc w:val="left"/>
              <w:rPr>
                <w:rFonts w:ascii="宋体" w:hAnsi="宋体" w:cs="宋体"/>
                <w:color w:val="000000"/>
                <w:kern w:val="0"/>
                <w:sz w:val="22"/>
              </w:rPr>
            </w:pPr>
          </w:p>
        </w:tc>
        <w:tc>
          <w:tcPr>
            <w:tcW w:w="6600" w:type="dxa"/>
            <w:tcBorders>
              <w:top w:val="nil"/>
              <w:left w:val="nil"/>
              <w:bottom w:val="nil"/>
              <w:right w:val="nil"/>
            </w:tcBorders>
            <w:shd w:val="clear" w:color="auto" w:fill="auto"/>
            <w:noWrap/>
            <w:vAlign w:val="center"/>
            <w:hideMark/>
          </w:tcPr>
          <w:p w:rsidR="00B1204D" w:rsidRPr="00B1204D" w:rsidRDefault="00B1204D" w:rsidP="00B1204D">
            <w:pPr>
              <w:widowControl/>
              <w:jc w:val="center"/>
              <w:rPr>
                <w:rFonts w:ascii="宋体" w:hAnsi="宋体" w:cs="宋体"/>
                <w:b/>
                <w:bCs/>
                <w:color w:val="000000"/>
                <w:kern w:val="0"/>
                <w:sz w:val="32"/>
                <w:szCs w:val="32"/>
              </w:rPr>
            </w:pPr>
            <w:r w:rsidRPr="00B1204D">
              <w:rPr>
                <w:rFonts w:ascii="宋体" w:hAnsi="宋体" w:cs="宋体" w:hint="eastAsia"/>
                <w:b/>
                <w:bCs/>
                <w:color w:val="000000"/>
                <w:kern w:val="0"/>
                <w:sz w:val="32"/>
                <w:szCs w:val="32"/>
              </w:rPr>
              <w:t>9月份询价品种（第七次招标）</w:t>
            </w:r>
          </w:p>
        </w:tc>
        <w:tc>
          <w:tcPr>
            <w:tcW w:w="980" w:type="dxa"/>
            <w:tcBorders>
              <w:top w:val="nil"/>
              <w:left w:val="nil"/>
              <w:bottom w:val="nil"/>
              <w:right w:val="nil"/>
            </w:tcBorders>
            <w:shd w:val="clear" w:color="auto" w:fill="auto"/>
            <w:noWrap/>
            <w:vAlign w:val="center"/>
            <w:hideMark/>
          </w:tcPr>
          <w:p w:rsidR="00B1204D" w:rsidRPr="00B1204D" w:rsidRDefault="00B1204D" w:rsidP="00B1204D">
            <w:pPr>
              <w:widowControl/>
              <w:jc w:val="left"/>
              <w:rPr>
                <w:rFonts w:ascii="宋体" w:hAnsi="宋体" w:cs="宋体"/>
                <w:color w:val="000000"/>
                <w:kern w:val="0"/>
                <w:sz w:val="22"/>
              </w:rPr>
            </w:pPr>
          </w:p>
        </w:tc>
        <w:tc>
          <w:tcPr>
            <w:tcW w:w="980" w:type="dxa"/>
            <w:gridSpan w:val="2"/>
            <w:tcBorders>
              <w:top w:val="nil"/>
              <w:left w:val="nil"/>
              <w:bottom w:val="nil"/>
              <w:right w:val="nil"/>
            </w:tcBorders>
            <w:shd w:val="clear" w:color="auto" w:fill="auto"/>
            <w:noWrap/>
            <w:vAlign w:val="center"/>
            <w:hideMark/>
          </w:tcPr>
          <w:p w:rsidR="00B1204D" w:rsidRPr="00B1204D" w:rsidRDefault="00B1204D" w:rsidP="00B1204D">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B1204D" w:rsidRPr="00B1204D" w:rsidRDefault="00B1204D" w:rsidP="00B1204D">
            <w:pPr>
              <w:widowControl/>
              <w:jc w:val="left"/>
              <w:rPr>
                <w:rFonts w:ascii="宋体" w:hAnsi="宋体" w:cs="宋体"/>
                <w:color w:val="000000"/>
                <w:kern w:val="0"/>
                <w:sz w:val="22"/>
              </w:rPr>
            </w:pPr>
          </w:p>
        </w:tc>
      </w:tr>
      <w:tr w:rsidR="00B1204D" w:rsidRPr="00B1204D" w:rsidTr="00B1204D">
        <w:trPr>
          <w:gridAfter w:val="2"/>
          <w:wAfter w:w="1960" w:type="dxa"/>
          <w:trHeight w:val="5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编号</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品名规格</w:t>
            </w:r>
          </w:p>
        </w:tc>
        <w:tc>
          <w:tcPr>
            <w:tcW w:w="6600" w:type="dxa"/>
            <w:tcBorders>
              <w:top w:val="single" w:sz="4" w:space="0" w:color="auto"/>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质量要求</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产地</w:t>
            </w:r>
          </w:p>
        </w:tc>
      </w:tr>
      <w:tr w:rsidR="00B1204D" w:rsidRPr="00B1204D" w:rsidTr="00B1204D">
        <w:trPr>
          <w:gridAfter w:val="2"/>
          <w:wAfter w:w="1960" w:type="dxa"/>
          <w:trHeight w:val="21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1</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远志</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color w:val="000000"/>
                <w:kern w:val="0"/>
                <w:sz w:val="22"/>
              </w:rPr>
            </w:pPr>
            <w:r w:rsidRPr="00B1204D">
              <w:rPr>
                <w:rFonts w:ascii="宋体" w:hAnsi="宋体" w:cs="宋体" w:hint="eastAsia"/>
                <w:color w:val="000000"/>
                <w:kern w:val="0"/>
                <w:sz w:val="22"/>
              </w:rPr>
              <w:t>（三等）身干，直径约0.3cm，无须根、泥沙。符合药典标准：水分不得过12.0%，总灰分不得过6.0%，每lOOOg含黄曲霉毒素B1不得过5µg，黄曲霉毒素G2、黄曲霉毒素G1、黄曲霉毒素B2和黄曲霉毒素B1总量不得过10µg，二氧化硫残留量不得过150mg/kg；醇溶性浸出物不得少于30.0%；细叶远志皂苷不得少于2.0%，远志山酮Ⅲ不得少于0.15%，3，6’-二芥子酰基蔗糖不得少于0.50%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color w:val="000000"/>
                <w:kern w:val="0"/>
                <w:sz w:val="18"/>
                <w:szCs w:val="18"/>
              </w:rPr>
            </w:pPr>
            <w:r w:rsidRPr="00B1204D">
              <w:rPr>
                <w:rFonts w:ascii="宋体" w:hAnsi="宋体" w:cs="宋体" w:hint="eastAsia"/>
                <w:color w:val="000000"/>
                <w:kern w:val="0"/>
                <w:sz w:val="18"/>
                <w:szCs w:val="18"/>
              </w:rPr>
              <w:t>陕西、山西</w:t>
            </w:r>
          </w:p>
        </w:tc>
      </w:tr>
      <w:tr w:rsidR="00B1204D" w:rsidRPr="00B1204D" w:rsidTr="00B1204D">
        <w:trPr>
          <w:gridAfter w:val="2"/>
          <w:wAfter w:w="1960" w:type="dxa"/>
          <w:trHeight w:val="13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2</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预知子</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新货、身干，果瓤淡黄色，无霉、蛀。符合药典标准：水分不得过11.0%，总灰分不得过6.5%，二氧化硫残留量不得过150mg/kg；α-常春藤皂苷不得少于0.20%。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color w:val="000000"/>
                <w:kern w:val="0"/>
                <w:sz w:val="18"/>
                <w:szCs w:val="18"/>
              </w:rPr>
            </w:pPr>
            <w:r w:rsidRPr="00B1204D">
              <w:rPr>
                <w:rFonts w:ascii="宋体" w:hAnsi="宋体" w:cs="宋体" w:hint="eastAsia"/>
                <w:color w:val="000000"/>
                <w:kern w:val="0"/>
                <w:sz w:val="18"/>
                <w:szCs w:val="18"/>
              </w:rPr>
              <w:t>湖北、安徽</w:t>
            </w:r>
          </w:p>
        </w:tc>
      </w:tr>
      <w:tr w:rsidR="00B1204D" w:rsidRPr="00B1204D" w:rsidTr="00B1204D">
        <w:trPr>
          <w:gridAfter w:val="2"/>
          <w:wAfter w:w="1960" w:type="dxa"/>
          <w:trHeight w:val="14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3</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粉萆薢</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身干，片厚约0.5mm，切面黄白色，洁净，无霉、蛀。符合药典标准：水分不得过11.0%，总灰分不得过3.0%，二氧化硫残留量不得过150mg/kg；醇溶性浸出物不得少于20.0%。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color w:val="000000"/>
                <w:kern w:val="0"/>
                <w:sz w:val="18"/>
                <w:szCs w:val="18"/>
              </w:rPr>
            </w:pPr>
            <w:r w:rsidRPr="00B1204D">
              <w:rPr>
                <w:rFonts w:ascii="宋体" w:hAnsi="宋体" w:cs="宋体" w:hint="eastAsia"/>
                <w:color w:val="000000"/>
                <w:kern w:val="0"/>
                <w:sz w:val="18"/>
                <w:szCs w:val="18"/>
              </w:rPr>
              <w:t>江苏</w:t>
            </w:r>
          </w:p>
        </w:tc>
      </w:tr>
      <w:tr w:rsidR="00B1204D" w:rsidRPr="00B1204D" w:rsidTr="00B1204D">
        <w:trPr>
          <w:gridAfter w:val="2"/>
          <w:wAfter w:w="1960" w:type="dxa"/>
          <w:trHeight w:val="8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4</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穞豆衣</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身干，除去种仁等杂质，无霉蛀。符合《上海市中药饮片炮制规范》标准。</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安徽、河南</w:t>
            </w:r>
          </w:p>
        </w:tc>
      </w:tr>
      <w:tr w:rsidR="00B1204D" w:rsidRPr="00B1204D" w:rsidTr="00B1204D">
        <w:trPr>
          <w:gridAfter w:val="2"/>
          <w:wAfter w:w="1960" w:type="dxa"/>
          <w:trHeight w:val="11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5</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淡竹叶</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身干，未抽花穗前采割地上部分，叶浅绿色。无霉、变色。符合药典标准：水分不得过13.0%，总灰分不得过11.0%，二氧化硫残留量不得过150mg/kg。</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江苏、安徽</w:t>
            </w:r>
          </w:p>
        </w:tc>
      </w:tr>
      <w:tr w:rsidR="00B1204D" w:rsidRPr="00B1204D" w:rsidTr="00B1204D">
        <w:trPr>
          <w:gridAfter w:val="2"/>
          <w:wAfter w:w="1960" w:type="dxa"/>
          <w:trHeight w:val="7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6</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海风藤</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身干，除去叶等杂质，无霉蛀。各项指标符合《上海市中药饮片炮制规范》。</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安徽</w:t>
            </w:r>
          </w:p>
        </w:tc>
      </w:tr>
      <w:tr w:rsidR="00B1204D" w:rsidRPr="00B1204D" w:rsidTr="00B1204D">
        <w:trPr>
          <w:gridAfter w:val="2"/>
          <w:wAfter w:w="1960" w:type="dxa"/>
          <w:trHeight w:val="12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7</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大血藤</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身干，片厚2～4mm，直径1～3cm，木部黄白色，无霉、蛀、变色。符合药典标准：水分不得过12.0%，总灰分不得过4.0%，二氧化硫残留量不得过150mg/kg；醇溶性浸出物不得少于8.0%。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浙江</w:t>
            </w:r>
          </w:p>
        </w:tc>
      </w:tr>
      <w:tr w:rsidR="00B1204D" w:rsidRPr="00B1204D" w:rsidTr="00B1204D">
        <w:trPr>
          <w:gridAfter w:val="2"/>
          <w:wAfter w:w="1960" w:type="dxa"/>
          <w:trHeight w:val="15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8</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川牛膝</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断面黄白色。上中部直径1cm以上，无芦头、须毛、杂质、虫蛀、霉变、泛油。符合药典标准：水分不得过16.0%，总灰不得过8.0%，二氧化硫残留量不得过150mg/kg；水溶性浸出物不得少于65.0%；杯苋甾酮不得少于0.030%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四川</w:t>
            </w:r>
          </w:p>
        </w:tc>
      </w:tr>
      <w:tr w:rsidR="00B1204D" w:rsidRPr="00B1204D" w:rsidTr="00B1204D">
        <w:trPr>
          <w:gridAfter w:val="2"/>
          <w:wAfter w:w="1960" w:type="dxa"/>
          <w:trHeight w:val="13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lastRenderedPageBreak/>
              <w:t>9</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骨碎补</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身干，除去泥沙，及时烘干，无霉、蛀及枯条。符合药典标准：水分不得过15.0%，总灰分不得过8.0%，二氧化硫残留量不得过150mg/kg；醇溶性浸出物不得少于16.0%；柚皮苷不得少于0.50%。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湖南、四川</w:t>
            </w:r>
          </w:p>
        </w:tc>
      </w:tr>
      <w:tr w:rsidR="00B1204D" w:rsidRPr="00B1204D" w:rsidTr="00B1204D">
        <w:trPr>
          <w:gridAfter w:val="2"/>
          <w:wAfter w:w="1960" w:type="dxa"/>
          <w:trHeight w:val="10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10</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糯稻根</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身干，除去泥杂，残留杆叶不得超过7cm。符合《上海市中药饮片炮制规范》标准。</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安徽</w:t>
            </w:r>
          </w:p>
        </w:tc>
      </w:tr>
      <w:tr w:rsidR="00B1204D" w:rsidRPr="00B1204D" w:rsidTr="00B1204D">
        <w:trPr>
          <w:gridAfter w:val="2"/>
          <w:wAfter w:w="1960" w:type="dxa"/>
          <w:trHeight w:val="14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11</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金荞麦</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（开金锁）身干，除去茎和须根，洗净。无霉、蛀。符合药典标准：水分不得过15.0%，总灰分不得过5.0%，二氧化硫残留量不得过150mg/kg；醇溶性浸出物不得少于14.0%；表儿茶素不得少于0.030%。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浙江、云南</w:t>
            </w:r>
          </w:p>
        </w:tc>
      </w:tr>
      <w:tr w:rsidR="00B1204D" w:rsidRPr="00B1204D" w:rsidTr="00B1204D">
        <w:trPr>
          <w:gridAfter w:val="2"/>
          <w:wAfter w:w="1960" w:type="dxa"/>
          <w:trHeight w:val="13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12</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郁李仁</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除净核壳及杂质，粒完整饱满，无霉、蛀、泛油变色。药典标准：水分不得过6.0%，酸败度（酸值不得过10.0、羰基值不得过3.0、过氧化值不得过0.050），二氧化硫残留量不得过150mg/kg；苦杏仁苷不得少于2.0%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河北、山西</w:t>
            </w:r>
          </w:p>
        </w:tc>
      </w:tr>
      <w:tr w:rsidR="00B1204D" w:rsidRPr="00B1204D" w:rsidTr="00B1204D">
        <w:trPr>
          <w:gridAfter w:val="2"/>
          <w:wAfter w:w="1960" w:type="dxa"/>
          <w:trHeight w:val="8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13</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六月雪</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身干，除去根，无霉、蛀。符合《上海市中药饮片炮制规范》标准。</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 xml:space="preserve">　</w:t>
            </w:r>
          </w:p>
        </w:tc>
      </w:tr>
      <w:tr w:rsidR="00B1204D" w:rsidRPr="00B1204D" w:rsidTr="00B1204D">
        <w:trPr>
          <w:gridAfter w:val="2"/>
          <w:wAfter w:w="1960" w:type="dxa"/>
          <w:trHeight w:val="12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14</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枸骨叶</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身干，除去杂质，上表面色绿有光泽，无霉变。符合药典标准：水分不得过8.0%，总灰分不得过6.0%，二氧化硫残留量不得过150mg/kg。</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安徽、江苏</w:t>
            </w:r>
          </w:p>
        </w:tc>
      </w:tr>
      <w:tr w:rsidR="00B1204D" w:rsidRPr="00B1204D" w:rsidTr="00B1204D">
        <w:trPr>
          <w:gridAfter w:val="2"/>
          <w:wAfter w:w="1960" w:type="dxa"/>
          <w:trHeight w:val="14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15</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土鳖虫</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虫体完整，大小均匀，肚瘪，长1.5cm以上，无霉、蛀及泛油、腐败。无雄虫混入。药典标准：杂质不得过5.0%，水分不得过10.0%，总灰分不得过13.0%，酸不溶性灰分不得过5.0%，二氧化硫残留量不得过150mg/kg；水溶性浸出物不得少于22.0%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安徽</w:t>
            </w:r>
          </w:p>
        </w:tc>
      </w:tr>
      <w:tr w:rsidR="00B1204D" w:rsidRPr="00B1204D" w:rsidTr="00B1204D">
        <w:trPr>
          <w:gridAfter w:val="2"/>
          <w:wAfter w:w="1960" w:type="dxa"/>
          <w:trHeight w:val="14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16</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川楝子</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身干，表面金黄色。无霉、蛀及变色发黑的果实。符合药典标准：水分不得过12.0%，总灰分不得过5.0%，二氧化硫残留量不得过150mg/kg；水溶性浸出物不得少于32.0%；川楝素应为0.06%～0.20%。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云南</w:t>
            </w:r>
          </w:p>
        </w:tc>
      </w:tr>
      <w:tr w:rsidR="00B1204D" w:rsidRPr="00B1204D" w:rsidTr="00B1204D">
        <w:trPr>
          <w:gridAfter w:val="2"/>
          <w:wAfter w:w="1960" w:type="dxa"/>
          <w:trHeight w:val="16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17</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吴茱萸</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杜）身干，除去枝、叶、果梗等杂质，表面暗黄绿色，无霉、蛀。符合药典标准：杂质不得过7%，水分不得过15.0%，总灰分不得过10.0%，二氧化硫残留量不得过150mg/kg；醇溶性浸出物不得少于30.0%；吴茱萸碱和吴茱萸次碱的总量不得少于0.15%，柠檬苦素不得少于0.20%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浙江</w:t>
            </w:r>
          </w:p>
        </w:tc>
      </w:tr>
      <w:tr w:rsidR="00B1204D" w:rsidRPr="00B1204D" w:rsidTr="00B1204D">
        <w:trPr>
          <w:gridAfter w:val="2"/>
          <w:wAfter w:w="1960" w:type="dxa"/>
          <w:trHeight w:val="21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18</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金银花</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三等济银花）身干，表面黄白、青色，开放花朵不超过25%，黑头不超过15%，枝、叶不超过1%，无杂质、虫蛀、霉变。符合药典标准：水分不得过12.0%，总灰分不得过10.0%，酸不溶性灰分不得过3.0%，重金属及有害元素铅不得过5mg/kg、镉不得过0.3mg/kg、砷不得过2mg/kg、汞不得过0.2mg/kg、铜不得过20mg/kg，二氧化硫残留量不得过150mg/kg；绿原酸不得少于1.5%，木犀草苷不得少于0.050%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山东</w:t>
            </w:r>
          </w:p>
        </w:tc>
      </w:tr>
      <w:tr w:rsidR="00B1204D" w:rsidRPr="00B1204D" w:rsidTr="00B1204D">
        <w:trPr>
          <w:gridAfter w:val="2"/>
          <w:wAfter w:w="1960" w:type="dxa"/>
          <w:trHeight w:val="21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lastRenderedPageBreak/>
              <w:t>19</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金银花</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济银花一等（净花）身干，花蕾表面黄，白青色，开放花朵不超过5%。无嫩蕾，黑头，枝叶，杂质，虫蛀，霉变。符合药典标准：水分不得过12.0%，总灰分不得过10.0%，酸不溶性灰分不得过3.0%，重金属及有害元素铅不得过5mg/kg、镉不得过0.3mg/kg、砷不得过2mg/kg、汞不得过0.2mg/kg、铜不得过20mg/kg，二氧化硫残留量不得过150mg/kg；绿原酸不得少于1.5%，木犀草苷不得少于0.050%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山东</w:t>
            </w:r>
          </w:p>
        </w:tc>
      </w:tr>
      <w:tr w:rsidR="00B1204D" w:rsidRPr="00B1204D" w:rsidTr="00B1204D">
        <w:trPr>
          <w:gridAfter w:val="2"/>
          <w:wAfter w:w="1960" w:type="dxa"/>
          <w:trHeight w:val="8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20</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儿茶</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符合药典标准：水分不得过17.0%，二氧化硫残留量不得过150mg/kg；儿茶素和表儿茶素的总量不得少于21.0%。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国产</w:t>
            </w:r>
          </w:p>
        </w:tc>
      </w:tr>
      <w:tr w:rsidR="00B1204D" w:rsidRPr="00B1204D" w:rsidTr="00B1204D">
        <w:trPr>
          <w:gridAfter w:val="2"/>
          <w:wAfter w:w="1960" w:type="dxa"/>
          <w:trHeight w:val="7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21</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天龙</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身干，体完整，无霉蛀、泛油。符合上海市中药标准。</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浙江</w:t>
            </w:r>
          </w:p>
        </w:tc>
      </w:tr>
      <w:tr w:rsidR="00B1204D" w:rsidRPr="00B1204D" w:rsidTr="00B1204D">
        <w:trPr>
          <w:gridAfter w:val="2"/>
          <w:wAfter w:w="1960" w:type="dxa"/>
          <w:trHeight w:val="14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22</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豆蔻</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（白）身干，直径1.2cm以上，无霉蛀及杂质。符合药典标准：原豆蔻杂质不得过1.0%、水分不得过11.0%，印尼白蔻杂质不得过2.0%、水分不得过12.0%，二氧化硫残留量不得过150mg/kg；豆蔻仁桉油精不得少于3.0%。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广东、广西</w:t>
            </w:r>
          </w:p>
        </w:tc>
      </w:tr>
      <w:tr w:rsidR="00B1204D" w:rsidRPr="00B1204D" w:rsidTr="00B1204D">
        <w:trPr>
          <w:gridAfter w:val="2"/>
          <w:wAfter w:w="1960" w:type="dxa"/>
          <w:trHeight w:val="14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23</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全蝎</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身干，无明盐、完整、肚瘪。药典标准：每lOOOg含黄曲霉毒素B1不得过5µg，黄曲霉毒素G2、黄曲霉毒素G1、黄曲霉毒素B2和黄曲霉毒素B1总量不得过10µg，二氧化硫残留量不得过150mg/kg；醇溶性浸出物不得少于20.0%。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河南</w:t>
            </w:r>
          </w:p>
        </w:tc>
      </w:tr>
      <w:tr w:rsidR="00B1204D" w:rsidRPr="00B1204D" w:rsidTr="00B1204D">
        <w:trPr>
          <w:gridAfter w:val="2"/>
          <w:wAfter w:w="1960" w:type="dxa"/>
          <w:trHeight w:val="13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24</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秦皮</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身干，皮厚1.5～6mm，无霉变。符合药典标准：水分不得过7.0%，总灰分不得过8.0%，二氧化硫残留量不得过150mg/kg；醇溶性浸出物不得少于8.0%；秦皮甲素和秦皮乙素的总量不得少于1.0%。</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陕西</w:t>
            </w:r>
          </w:p>
        </w:tc>
      </w:tr>
      <w:tr w:rsidR="00B1204D" w:rsidRPr="00B1204D" w:rsidTr="00B1204D">
        <w:trPr>
          <w:gridAfter w:val="2"/>
          <w:wAfter w:w="1960" w:type="dxa"/>
          <w:trHeight w:val="9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1204D" w:rsidRPr="00B1204D" w:rsidRDefault="00B1204D" w:rsidP="00B1204D">
            <w:pPr>
              <w:widowControl/>
              <w:jc w:val="center"/>
              <w:rPr>
                <w:rFonts w:ascii="宋体" w:hAnsi="宋体" w:cs="宋体"/>
                <w:color w:val="000000"/>
                <w:kern w:val="0"/>
                <w:sz w:val="22"/>
              </w:rPr>
            </w:pPr>
            <w:r w:rsidRPr="00B1204D">
              <w:rPr>
                <w:rFonts w:ascii="宋体" w:hAnsi="宋体" w:cs="宋体" w:hint="eastAsia"/>
                <w:color w:val="000000"/>
                <w:kern w:val="0"/>
                <w:sz w:val="22"/>
              </w:rPr>
              <w:t>25</w:t>
            </w:r>
          </w:p>
        </w:tc>
        <w:tc>
          <w:tcPr>
            <w:tcW w:w="112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红木香</w:t>
            </w:r>
          </w:p>
        </w:tc>
        <w:tc>
          <w:tcPr>
            <w:tcW w:w="6600" w:type="dxa"/>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left"/>
              <w:rPr>
                <w:rFonts w:ascii="宋体" w:hAnsi="宋体" w:cs="宋体"/>
                <w:kern w:val="0"/>
                <w:sz w:val="22"/>
              </w:rPr>
            </w:pPr>
            <w:r w:rsidRPr="00B1204D">
              <w:rPr>
                <w:rFonts w:ascii="宋体" w:hAnsi="宋体" w:cs="宋体" w:hint="eastAsia"/>
                <w:kern w:val="0"/>
                <w:sz w:val="22"/>
              </w:rPr>
              <w:t>身干。除去根茎及杂质，根的直径0.3~2.5cm。无枯朽，无虫蛀，发霉。</w:t>
            </w:r>
          </w:p>
        </w:tc>
        <w:tc>
          <w:tcPr>
            <w:tcW w:w="1080" w:type="dxa"/>
            <w:gridSpan w:val="2"/>
            <w:tcBorders>
              <w:top w:val="nil"/>
              <w:left w:val="nil"/>
              <w:bottom w:val="single" w:sz="4" w:space="0" w:color="auto"/>
              <w:right w:val="single" w:sz="4" w:space="0" w:color="auto"/>
            </w:tcBorders>
            <w:shd w:val="clear" w:color="auto" w:fill="auto"/>
            <w:vAlign w:val="center"/>
            <w:hideMark/>
          </w:tcPr>
          <w:p w:rsidR="00B1204D" w:rsidRPr="00B1204D" w:rsidRDefault="00B1204D" w:rsidP="00B1204D">
            <w:pPr>
              <w:widowControl/>
              <w:jc w:val="center"/>
              <w:rPr>
                <w:rFonts w:ascii="宋体" w:hAnsi="宋体" w:cs="宋体"/>
                <w:kern w:val="0"/>
                <w:sz w:val="22"/>
              </w:rPr>
            </w:pPr>
            <w:r w:rsidRPr="00B1204D">
              <w:rPr>
                <w:rFonts w:ascii="宋体" w:hAnsi="宋体" w:cs="宋体" w:hint="eastAsia"/>
                <w:kern w:val="0"/>
                <w:sz w:val="22"/>
              </w:rPr>
              <w:t>全国</w:t>
            </w:r>
          </w:p>
        </w:tc>
      </w:tr>
    </w:tbl>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rFonts w:hint="eastAsia"/>
          <w:sz w:val="24"/>
          <w:szCs w:val="24"/>
        </w:rPr>
      </w:pPr>
    </w:p>
    <w:p w:rsidR="00B06D7F" w:rsidRDefault="00B06D7F" w:rsidP="002C545B">
      <w:pPr>
        <w:spacing w:line="320" w:lineRule="exact"/>
        <w:ind w:firstLineChars="200" w:firstLine="480"/>
        <w:rPr>
          <w:sz w:val="24"/>
          <w:szCs w:val="24"/>
        </w:rPr>
      </w:pPr>
    </w:p>
    <w:p w:rsidR="00CE3BA0" w:rsidRDefault="00CE3BA0" w:rsidP="002C545B">
      <w:pPr>
        <w:spacing w:line="320" w:lineRule="exact"/>
        <w:ind w:firstLineChars="200" w:firstLine="480"/>
        <w:rPr>
          <w:rFonts w:hint="eastAsia"/>
          <w:sz w:val="24"/>
          <w:szCs w:val="24"/>
        </w:rPr>
      </w:pPr>
    </w:p>
    <w:p w:rsidR="00B06D7F" w:rsidRDefault="00B06D7F" w:rsidP="002C545B">
      <w:pPr>
        <w:spacing w:line="320" w:lineRule="exact"/>
        <w:ind w:firstLineChars="200" w:firstLine="480"/>
        <w:rPr>
          <w:rFonts w:hint="eastAsia"/>
          <w:sz w:val="24"/>
          <w:szCs w:val="24"/>
        </w:rPr>
      </w:pPr>
    </w:p>
    <w:p w:rsidR="00B06D7F" w:rsidRDefault="00B06D7F" w:rsidP="002C545B">
      <w:pPr>
        <w:spacing w:line="320" w:lineRule="exact"/>
        <w:ind w:firstLineChars="200" w:firstLine="480"/>
        <w:rPr>
          <w:rFonts w:hint="eastAsia"/>
          <w:sz w:val="24"/>
          <w:szCs w:val="24"/>
        </w:rPr>
      </w:pPr>
    </w:p>
    <w:p w:rsidR="00B06D7F" w:rsidRDefault="00B06D7F" w:rsidP="002C545B">
      <w:pPr>
        <w:spacing w:line="320" w:lineRule="exact"/>
        <w:ind w:firstLineChars="200" w:firstLine="480"/>
        <w:rPr>
          <w:rFonts w:hint="eastAsia"/>
          <w:sz w:val="24"/>
          <w:szCs w:val="24"/>
        </w:rPr>
      </w:pPr>
    </w:p>
    <w:p w:rsidR="00B06D7F" w:rsidRDefault="00B06D7F"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F02CC" w:rsidRDefault="00CF02CC" w:rsidP="00CF02CC">
      <w:pPr>
        <w:jc w:val="center"/>
        <w:rPr>
          <w:rFonts w:ascii="黑体" w:eastAsia="黑体" w:hAnsi="宋体" w:cs="宋体"/>
          <w:bCs/>
          <w:color w:val="000000"/>
          <w:kern w:val="0"/>
          <w:sz w:val="36"/>
          <w:szCs w:val="36"/>
        </w:rPr>
      </w:pPr>
      <w:r>
        <w:rPr>
          <w:rFonts w:ascii="黑体" w:eastAsia="黑体" w:hAnsi="宋体" w:cs="宋体" w:hint="eastAsia"/>
          <w:bCs/>
          <w:color w:val="000000"/>
          <w:kern w:val="0"/>
          <w:sz w:val="36"/>
          <w:szCs w:val="36"/>
        </w:rPr>
        <w:lastRenderedPageBreak/>
        <w:t>上海</w:t>
      </w:r>
      <w:r w:rsidR="006C5F53">
        <w:rPr>
          <w:rFonts w:ascii="黑体" w:eastAsia="黑体" w:hAnsi="宋体" w:cs="宋体" w:hint="eastAsia"/>
          <w:bCs/>
          <w:color w:val="000000"/>
          <w:kern w:val="0"/>
          <w:sz w:val="36"/>
          <w:szCs w:val="36"/>
        </w:rPr>
        <w:t>上药</w:t>
      </w:r>
      <w:r>
        <w:rPr>
          <w:rFonts w:ascii="黑体" w:eastAsia="黑体" w:hAnsi="宋体" w:cs="宋体" w:hint="eastAsia"/>
          <w:bCs/>
          <w:color w:val="000000"/>
          <w:kern w:val="0"/>
          <w:sz w:val="36"/>
          <w:szCs w:val="36"/>
        </w:rPr>
        <w:t>华宇药业有限公司公开招标采购竞标书</w:t>
      </w:r>
    </w:p>
    <w:p w:rsidR="00CF02CC" w:rsidRDefault="00CF02CC" w:rsidP="00CF02CC">
      <w:pPr>
        <w:ind w:firstLineChars="2250" w:firstLine="6300"/>
        <w:rPr>
          <w:sz w:val="28"/>
          <w:szCs w:val="28"/>
        </w:rPr>
      </w:pPr>
      <w:r>
        <w:rPr>
          <w:rFonts w:hint="eastAsia"/>
          <w:sz w:val="28"/>
          <w:szCs w:val="28"/>
        </w:rPr>
        <w:t>编号：</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360"/>
        <w:gridCol w:w="360"/>
        <w:gridCol w:w="900"/>
        <w:gridCol w:w="1072"/>
        <w:gridCol w:w="8"/>
        <w:gridCol w:w="360"/>
        <w:gridCol w:w="352"/>
        <w:gridCol w:w="8"/>
        <w:gridCol w:w="720"/>
        <w:gridCol w:w="180"/>
        <w:gridCol w:w="360"/>
        <w:gridCol w:w="360"/>
        <w:gridCol w:w="540"/>
        <w:gridCol w:w="180"/>
        <w:gridCol w:w="540"/>
        <w:gridCol w:w="180"/>
        <w:gridCol w:w="540"/>
        <w:gridCol w:w="180"/>
        <w:gridCol w:w="1256"/>
      </w:tblGrid>
      <w:tr w:rsidR="00CF02CC" w:rsidTr="00F608B0">
        <w:trPr>
          <w:jc w:val="center"/>
        </w:trPr>
        <w:tc>
          <w:tcPr>
            <w:tcW w:w="540" w:type="dxa"/>
            <w:vMerge w:val="restart"/>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竞标单位情况</w:t>
            </w: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名</w:t>
            </w:r>
            <w:r>
              <w:rPr>
                <w:rFonts w:ascii="Times New Roman" w:hAnsi="Times New Roman"/>
                <w:kern w:val="0"/>
                <w:sz w:val="28"/>
                <w:szCs w:val="28"/>
              </w:rPr>
              <w:t xml:space="preserve">  </w:t>
            </w:r>
            <w:r>
              <w:rPr>
                <w:rFonts w:ascii="Times New Roman" w:hAnsi="Times New Roman" w:hint="eastAsia"/>
                <w:kern w:val="0"/>
                <w:sz w:val="28"/>
                <w:szCs w:val="28"/>
              </w:rPr>
              <w:t>称</w:t>
            </w:r>
          </w:p>
        </w:tc>
        <w:tc>
          <w:tcPr>
            <w:tcW w:w="3960" w:type="dxa"/>
            <w:gridSpan w:val="9"/>
            <w:vAlign w:val="center"/>
          </w:tcPr>
          <w:p w:rsidR="00CF02CC" w:rsidRDefault="00CF02CC" w:rsidP="00DD75BE">
            <w:pPr>
              <w:jc w:val="center"/>
              <w:rPr>
                <w:rFonts w:ascii="Times New Roman" w:hAnsi="Times New Roman"/>
                <w:kern w:val="0"/>
                <w:sz w:val="28"/>
                <w:szCs w:val="28"/>
              </w:rPr>
            </w:pPr>
          </w:p>
        </w:tc>
        <w:tc>
          <w:tcPr>
            <w:tcW w:w="1440" w:type="dxa"/>
            <w:gridSpan w:val="4"/>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法人代表</w:t>
            </w:r>
          </w:p>
        </w:tc>
        <w:tc>
          <w:tcPr>
            <w:tcW w:w="2696" w:type="dxa"/>
            <w:gridSpan w:val="5"/>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地</w:t>
            </w:r>
            <w:r>
              <w:rPr>
                <w:rFonts w:ascii="Times New Roman" w:hAnsi="Times New Roman"/>
                <w:kern w:val="0"/>
                <w:sz w:val="28"/>
                <w:szCs w:val="28"/>
              </w:rPr>
              <w:t xml:space="preserve">  </w:t>
            </w:r>
            <w:r>
              <w:rPr>
                <w:rFonts w:ascii="Times New Roman" w:hAnsi="Times New Roman" w:hint="eastAsia"/>
                <w:kern w:val="0"/>
                <w:sz w:val="28"/>
                <w:szCs w:val="28"/>
              </w:rPr>
              <w:t>址</w:t>
            </w:r>
          </w:p>
        </w:tc>
        <w:tc>
          <w:tcPr>
            <w:tcW w:w="5400" w:type="dxa"/>
            <w:gridSpan w:val="13"/>
            <w:vAlign w:val="center"/>
          </w:tcPr>
          <w:p w:rsidR="00CF02CC" w:rsidRDefault="00CF02CC" w:rsidP="00DD75BE">
            <w:pPr>
              <w:jc w:val="center"/>
              <w:rPr>
                <w:rFonts w:ascii="Times New Roman" w:hAnsi="Times New Roman"/>
                <w:kern w:val="0"/>
                <w:sz w:val="28"/>
                <w:szCs w:val="28"/>
              </w:rPr>
            </w:pP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邮编</w:t>
            </w:r>
          </w:p>
        </w:tc>
        <w:tc>
          <w:tcPr>
            <w:tcW w:w="1976" w:type="dxa"/>
            <w:gridSpan w:val="3"/>
            <w:vAlign w:val="center"/>
          </w:tcPr>
          <w:p w:rsidR="00CF02CC" w:rsidRDefault="00CF02CC" w:rsidP="00DD75BE">
            <w:pPr>
              <w:jc w:val="center"/>
              <w:rPr>
                <w:rFonts w:ascii="Times New Roman" w:hAnsi="Times New Roman"/>
                <w:kern w:val="0"/>
                <w:sz w:val="24"/>
                <w:szCs w:val="20"/>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联系人</w:t>
            </w:r>
          </w:p>
        </w:tc>
        <w:tc>
          <w:tcPr>
            <w:tcW w:w="2332" w:type="dxa"/>
            <w:gridSpan w:val="3"/>
            <w:vAlign w:val="center"/>
          </w:tcPr>
          <w:p w:rsidR="00CF02CC" w:rsidRDefault="00CF02CC" w:rsidP="00DD75BE">
            <w:pPr>
              <w:jc w:val="center"/>
              <w:rPr>
                <w:rFonts w:ascii="Times New Roman" w:hAnsi="Times New Roman"/>
                <w:kern w:val="0"/>
                <w:sz w:val="28"/>
                <w:szCs w:val="28"/>
              </w:rPr>
            </w:pPr>
          </w:p>
        </w:tc>
        <w:tc>
          <w:tcPr>
            <w:tcW w:w="720" w:type="dxa"/>
            <w:gridSpan w:val="3"/>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电话</w:t>
            </w:r>
          </w:p>
        </w:tc>
        <w:tc>
          <w:tcPr>
            <w:tcW w:w="2348" w:type="dxa"/>
            <w:gridSpan w:val="7"/>
            <w:vAlign w:val="center"/>
          </w:tcPr>
          <w:p w:rsidR="00CF02CC" w:rsidRDefault="00CF02CC" w:rsidP="00DD75BE">
            <w:pPr>
              <w:jc w:val="center"/>
              <w:rPr>
                <w:rFonts w:ascii="Times New Roman" w:hAnsi="Times New Roman"/>
                <w:kern w:val="0"/>
                <w:sz w:val="28"/>
                <w:szCs w:val="28"/>
              </w:rPr>
            </w:pPr>
          </w:p>
        </w:tc>
        <w:tc>
          <w:tcPr>
            <w:tcW w:w="720" w:type="dxa"/>
            <w:gridSpan w:val="2"/>
            <w:vMerge w:val="restart"/>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有否经营证照</w:t>
            </w: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有</w:t>
            </w:r>
          </w:p>
        </w:tc>
        <w:tc>
          <w:tcPr>
            <w:tcW w:w="1256" w:type="dxa"/>
            <w:vAlign w:val="center"/>
          </w:tcPr>
          <w:p w:rsidR="00CF02CC" w:rsidRDefault="00CF02CC" w:rsidP="00DD75BE">
            <w:pPr>
              <w:jc w:val="center"/>
              <w:rPr>
                <w:rFonts w:ascii="Times New Roman" w:hAnsi="Times New Roman"/>
                <w:kern w:val="0"/>
                <w:sz w:val="24"/>
                <w:szCs w:val="20"/>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手</w:t>
            </w:r>
            <w:r>
              <w:rPr>
                <w:rFonts w:ascii="Times New Roman" w:hAnsi="Times New Roman"/>
                <w:kern w:val="0"/>
                <w:sz w:val="28"/>
                <w:szCs w:val="28"/>
              </w:rPr>
              <w:t xml:space="preserve">  </w:t>
            </w:r>
            <w:r>
              <w:rPr>
                <w:rFonts w:ascii="Times New Roman" w:hAnsi="Times New Roman" w:hint="eastAsia"/>
                <w:kern w:val="0"/>
                <w:sz w:val="28"/>
                <w:szCs w:val="28"/>
              </w:rPr>
              <w:t>机</w:t>
            </w:r>
          </w:p>
        </w:tc>
        <w:tc>
          <w:tcPr>
            <w:tcW w:w="2332" w:type="dxa"/>
            <w:gridSpan w:val="3"/>
            <w:vAlign w:val="center"/>
          </w:tcPr>
          <w:p w:rsidR="00CF02CC" w:rsidRDefault="00CF02CC" w:rsidP="00DD75BE">
            <w:pPr>
              <w:jc w:val="center"/>
              <w:rPr>
                <w:rFonts w:ascii="Times New Roman" w:hAnsi="Times New Roman"/>
                <w:kern w:val="0"/>
                <w:sz w:val="28"/>
                <w:szCs w:val="28"/>
              </w:rPr>
            </w:pPr>
          </w:p>
        </w:tc>
        <w:tc>
          <w:tcPr>
            <w:tcW w:w="720" w:type="dxa"/>
            <w:gridSpan w:val="3"/>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传真</w:t>
            </w:r>
          </w:p>
        </w:tc>
        <w:tc>
          <w:tcPr>
            <w:tcW w:w="2348" w:type="dxa"/>
            <w:gridSpan w:val="7"/>
            <w:vAlign w:val="center"/>
          </w:tcPr>
          <w:p w:rsidR="00CF02CC" w:rsidRDefault="00CF02CC" w:rsidP="00DD75BE">
            <w:pPr>
              <w:jc w:val="center"/>
              <w:rPr>
                <w:rFonts w:ascii="Times New Roman" w:hAnsi="Times New Roman"/>
                <w:kern w:val="0"/>
                <w:sz w:val="28"/>
                <w:szCs w:val="28"/>
              </w:rPr>
            </w:pPr>
          </w:p>
        </w:tc>
        <w:tc>
          <w:tcPr>
            <w:tcW w:w="720" w:type="dxa"/>
            <w:gridSpan w:val="2"/>
            <w:vMerge/>
            <w:vAlign w:val="center"/>
          </w:tcPr>
          <w:p w:rsidR="00CF02CC" w:rsidRDefault="00CF02CC" w:rsidP="00DD75BE">
            <w:pPr>
              <w:jc w:val="center"/>
              <w:rPr>
                <w:rFonts w:ascii="Times New Roman" w:hAnsi="Times New Roman"/>
                <w:kern w:val="0"/>
                <w:sz w:val="24"/>
                <w:szCs w:val="20"/>
              </w:rPr>
            </w:pP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无</w:t>
            </w:r>
          </w:p>
        </w:tc>
        <w:tc>
          <w:tcPr>
            <w:tcW w:w="1256" w:type="dxa"/>
            <w:vAlign w:val="center"/>
          </w:tcPr>
          <w:p w:rsidR="00CF02CC" w:rsidRDefault="00CF02CC" w:rsidP="00DD75BE">
            <w:pPr>
              <w:jc w:val="center"/>
              <w:rPr>
                <w:rFonts w:ascii="Times New Roman" w:hAnsi="Times New Roman"/>
                <w:kern w:val="0"/>
                <w:sz w:val="24"/>
                <w:szCs w:val="20"/>
              </w:rPr>
            </w:pPr>
          </w:p>
        </w:tc>
      </w:tr>
      <w:tr w:rsidR="00CF02CC" w:rsidTr="00F608B0">
        <w:trPr>
          <w:jc w:val="center"/>
        </w:trPr>
        <w:tc>
          <w:tcPr>
            <w:tcW w:w="540" w:type="dxa"/>
            <w:vMerge w:val="restart"/>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竞标商品情况</w:t>
            </w: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商品名称</w:t>
            </w:r>
          </w:p>
        </w:tc>
        <w:tc>
          <w:tcPr>
            <w:tcW w:w="1980" w:type="dxa"/>
            <w:gridSpan w:val="3"/>
            <w:vAlign w:val="center"/>
          </w:tcPr>
          <w:p w:rsidR="00CF02CC" w:rsidRDefault="00CF02CC" w:rsidP="00DD75BE">
            <w:pPr>
              <w:jc w:val="center"/>
              <w:rPr>
                <w:rFonts w:ascii="Times New Roman" w:hAnsi="Times New Roman"/>
                <w:kern w:val="0"/>
                <w:sz w:val="28"/>
                <w:szCs w:val="28"/>
              </w:rPr>
            </w:pPr>
          </w:p>
        </w:tc>
        <w:tc>
          <w:tcPr>
            <w:tcW w:w="1980" w:type="dxa"/>
            <w:gridSpan w:val="6"/>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4"/>
                <w:szCs w:val="20"/>
              </w:rPr>
              <w:t>可供数量（公斤）</w:t>
            </w:r>
          </w:p>
        </w:tc>
        <w:tc>
          <w:tcPr>
            <w:tcW w:w="1080" w:type="dxa"/>
            <w:gridSpan w:val="3"/>
            <w:vAlign w:val="center"/>
          </w:tcPr>
          <w:p w:rsidR="00CF02CC" w:rsidRDefault="00CF02CC" w:rsidP="00DD75BE">
            <w:pPr>
              <w:jc w:val="center"/>
              <w:rPr>
                <w:rFonts w:ascii="Times New Roman" w:hAnsi="Times New Roman"/>
                <w:kern w:val="0"/>
                <w:sz w:val="28"/>
                <w:szCs w:val="28"/>
              </w:rPr>
            </w:pP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产地</w:t>
            </w:r>
          </w:p>
        </w:tc>
        <w:tc>
          <w:tcPr>
            <w:tcW w:w="1976" w:type="dxa"/>
            <w:gridSpan w:val="3"/>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采收时间</w:t>
            </w:r>
          </w:p>
        </w:tc>
        <w:tc>
          <w:tcPr>
            <w:tcW w:w="2700" w:type="dxa"/>
            <w:gridSpan w:val="6"/>
            <w:vAlign w:val="center"/>
          </w:tcPr>
          <w:p w:rsidR="00CF02CC" w:rsidRDefault="00CF02CC" w:rsidP="00DD75BE">
            <w:pPr>
              <w:jc w:val="center"/>
              <w:rPr>
                <w:rFonts w:ascii="Times New Roman" w:hAnsi="Times New Roman"/>
                <w:kern w:val="0"/>
                <w:sz w:val="28"/>
                <w:szCs w:val="28"/>
              </w:rPr>
            </w:pPr>
          </w:p>
        </w:tc>
        <w:tc>
          <w:tcPr>
            <w:tcW w:w="1260" w:type="dxa"/>
            <w:gridSpan w:val="3"/>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加工方法</w:t>
            </w:r>
          </w:p>
        </w:tc>
        <w:tc>
          <w:tcPr>
            <w:tcW w:w="3776" w:type="dxa"/>
            <w:gridSpan w:val="8"/>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交货地点</w:t>
            </w:r>
          </w:p>
        </w:tc>
        <w:tc>
          <w:tcPr>
            <w:tcW w:w="198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公司指定仓库</w:t>
            </w:r>
          </w:p>
        </w:tc>
        <w:tc>
          <w:tcPr>
            <w:tcW w:w="5756" w:type="dxa"/>
            <w:gridSpan w:val="14"/>
            <w:vAlign w:val="center"/>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竞标价格（含税）：每公斤</w:t>
            </w:r>
            <w:r>
              <w:rPr>
                <w:rFonts w:ascii="Times New Roman" w:hAnsi="Times New Roman"/>
                <w:kern w:val="0"/>
                <w:sz w:val="28"/>
                <w:szCs w:val="28"/>
              </w:rPr>
              <w:t xml:space="preserve">            </w:t>
            </w:r>
            <w:r>
              <w:rPr>
                <w:rFonts w:ascii="Times New Roman" w:hAnsi="Times New Roman" w:hint="eastAsia"/>
                <w:kern w:val="0"/>
                <w:sz w:val="28"/>
                <w:szCs w:val="28"/>
              </w:rPr>
              <w:t>元</w:t>
            </w: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发货地点</w:t>
            </w:r>
          </w:p>
        </w:tc>
        <w:tc>
          <w:tcPr>
            <w:tcW w:w="1980" w:type="dxa"/>
            <w:gridSpan w:val="3"/>
            <w:vAlign w:val="center"/>
          </w:tcPr>
          <w:p w:rsidR="00CF02CC" w:rsidRDefault="00CF02CC" w:rsidP="00DD75BE">
            <w:pPr>
              <w:jc w:val="center"/>
              <w:rPr>
                <w:rFonts w:ascii="Times New Roman" w:hAnsi="Times New Roman"/>
                <w:kern w:val="0"/>
                <w:sz w:val="28"/>
                <w:szCs w:val="28"/>
              </w:rPr>
            </w:pPr>
          </w:p>
        </w:tc>
        <w:tc>
          <w:tcPr>
            <w:tcW w:w="1440" w:type="dxa"/>
            <w:gridSpan w:val="4"/>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运输方式</w:t>
            </w:r>
          </w:p>
        </w:tc>
        <w:tc>
          <w:tcPr>
            <w:tcW w:w="1440" w:type="dxa"/>
            <w:gridSpan w:val="4"/>
            <w:vAlign w:val="center"/>
          </w:tcPr>
          <w:p w:rsidR="00CF02CC" w:rsidRDefault="00CF02CC" w:rsidP="00DD75BE">
            <w:pPr>
              <w:jc w:val="center"/>
              <w:rPr>
                <w:rFonts w:ascii="Times New Roman" w:hAnsi="Times New Roman"/>
                <w:kern w:val="0"/>
                <w:sz w:val="28"/>
                <w:szCs w:val="28"/>
              </w:rPr>
            </w:pPr>
          </w:p>
        </w:tc>
        <w:tc>
          <w:tcPr>
            <w:tcW w:w="1440" w:type="dxa"/>
            <w:gridSpan w:val="4"/>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包装材料</w:t>
            </w:r>
          </w:p>
        </w:tc>
        <w:tc>
          <w:tcPr>
            <w:tcW w:w="1436" w:type="dxa"/>
            <w:gridSpan w:val="2"/>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交货期限</w:t>
            </w:r>
          </w:p>
        </w:tc>
        <w:tc>
          <w:tcPr>
            <w:tcW w:w="7736" w:type="dxa"/>
            <w:gridSpan w:val="17"/>
            <w:vAlign w:val="center"/>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最迟于合同签订后</w:t>
            </w:r>
            <w:r>
              <w:rPr>
                <w:rFonts w:ascii="Times New Roman" w:hAnsi="Times New Roman"/>
                <w:kern w:val="0"/>
                <w:sz w:val="28"/>
                <w:szCs w:val="28"/>
              </w:rPr>
              <w:t>15</w:t>
            </w:r>
            <w:r>
              <w:rPr>
                <w:rFonts w:ascii="Times New Roman" w:hAnsi="Times New Roman" w:hint="eastAsia"/>
                <w:kern w:val="0"/>
                <w:sz w:val="28"/>
                <w:szCs w:val="28"/>
              </w:rPr>
              <w:t>日内送达指定仓库。</w:t>
            </w:r>
          </w:p>
        </w:tc>
      </w:tr>
      <w:tr w:rsidR="00CF02CC" w:rsidTr="00F608B0">
        <w:trPr>
          <w:trHeight w:val="1690"/>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9356" w:type="dxa"/>
            <w:gridSpan w:val="20"/>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商品质量及规格情况简述：（请如实填写，有成分含量的请标明质量指标）</w:t>
            </w:r>
          </w:p>
          <w:p w:rsidR="00CF02CC" w:rsidRDefault="00CF02CC" w:rsidP="00E86360">
            <w:pPr>
              <w:rPr>
                <w:rFonts w:ascii="Times New Roman" w:hAnsi="Times New Roman"/>
                <w:kern w:val="0"/>
                <w:sz w:val="28"/>
                <w:szCs w:val="28"/>
              </w:rPr>
            </w:pPr>
          </w:p>
          <w:p w:rsidR="00E86360" w:rsidRDefault="00E86360" w:rsidP="00E86360">
            <w:pPr>
              <w:rPr>
                <w:rFonts w:ascii="Times New Roman" w:hAnsi="Times New Roman"/>
                <w:kern w:val="0"/>
                <w:sz w:val="28"/>
                <w:szCs w:val="28"/>
              </w:rPr>
            </w:pPr>
          </w:p>
        </w:tc>
      </w:tr>
      <w:tr w:rsidR="00CF02CC" w:rsidTr="00F608B0">
        <w:trPr>
          <w:jc w:val="center"/>
        </w:trPr>
        <w:tc>
          <w:tcPr>
            <w:tcW w:w="540" w:type="dxa"/>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竞标说明</w:t>
            </w:r>
          </w:p>
        </w:tc>
        <w:tc>
          <w:tcPr>
            <w:tcW w:w="9356" w:type="dxa"/>
            <w:gridSpan w:val="20"/>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竞标单位、人备注：</w:t>
            </w:r>
          </w:p>
          <w:p w:rsidR="00CF02CC" w:rsidRDefault="00CF02CC" w:rsidP="00DD75BE">
            <w:pPr>
              <w:rPr>
                <w:rFonts w:ascii="Times New Roman" w:hAnsi="Times New Roman"/>
                <w:kern w:val="0"/>
                <w:sz w:val="28"/>
                <w:szCs w:val="28"/>
              </w:rPr>
            </w:pPr>
          </w:p>
          <w:p w:rsidR="00CF02CC" w:rsidRDefault="00CF02CC" w:rsidP="00DD75BE">
            <w:pPr>
              <w:rPr>
                <w:rFonts w:ascii="Times New Roman" w:hAnsi="Times New Roman"/>
                <w:kern w:val="0"/>
                <w:sz w:val="28"/>
                <w:szCs w:val="28"/>
              </w:rPr>
            </w:pPr>
          </w:p>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竞标单位、人签名：</w:t>
            </w:r>
          </w:p>
        </w:tc>
      </w:tr>
      <w:tr w:rsidR="00CF02CC" w:rsidTr="00F608B0">
        <w:trPr>
          <w:jc w:val="center"/>
        </w:trPr>
        <w:tc>
          <w:tcPr>
            <w:tcW w:w="9896" w:type="dxa"/>
            <w:gridSpan w:val="21"/>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以下由招标单位填写</w:t>
            </w:r>
          </w:p>
        </w:tc>
      </w:tr>
      <w:tr w:rsidR="00CF02CC" w:rsidTr="00F608B0">
        <w:trPr>
          <w:jc w:val="center"/>
        </w:trPr>
        <w:tc>
          <w:tcPr>
            <w:tcW w:w="540" w:type="dxa"/>
            <w:vMerge w:val="restart"/>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选标结果</w:t>
            </w:r>
          </w:p>
        </w:tc>
        <w:tc>
          <w:tcPr>
            <w:tcW w:w="900" w:type="dxa"/>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中标</w:t>
            </w:r>
          </w:p>
        </w:tc>
        <w:tc>
          <w:tcPr>
            <w:tcW w:w="1620" w:type="dxa"/>
            <w:gridSpan w:val="3"/>
          </w:tcPr>
          <w:p w:rsidR="00CF02CC" w:rsidRDefault="00CF02CC" w:rsidP="00DD75BE">
            <w:pPr>
              <w:rPr>
                <w:rFonts w:ascii="Times New Roman" w:hAnsi="Times New Roman"/>
                <w:kern w:val="0"/>
                <w:sz w:val="28"/>
                <w:szCs w:val="28"/>
              </w:rPr>
            </w:pPr>
          </w:p>
        </w:tc>
        <w:tc>
          <w:tcPr>
            <w:tcW w:w="1440" w:type="dxa"/>
            <w:gridSpan w:val="3"/>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中标数量</w:t>
            </w:r>
          </w:p>
        </w:tc>
        <w:tc>
          <w:tcPr>
            <w:tcW w:w="1980" w:type="dxa"/>
            <w:gridSpan w:val="6"/>
          </w:tcPr>
          <w:p w:rsidR="00CF02CC" w:rsidRDefault="00CF02CC" w:rsidP="00DD75BE">
            <w:pPr>
              <w:rPr>
                <w:rFonts w:ascii="Times New Roman" w:hAnsi="Times New Roman"/>
                <w:kern w:val="0"/>
                <w:sz w:val="28"/>
                <w:szCs w:val="28"/>
              </w:rPr>
            </w:pPr>
          </w:p>
        </w:tc>
        <w:tc>
          <w:tcPr>
            <w:tcW w:w="1260" w:type="dxa"/>
            <w:gridSpan w:val="3"/>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备注</w:t>
            </w:r>
          </w:p>
        </w:tc>
        <w:tc>
          <w:tcPr>
            <w:tcW w:w="2156" w:type="dxa"/>
            <w:gridSpan w:val="4"/>
          </w:tcPr>
          <w:p w:rsidR="00CF02CC" w:rsidRDefault="00CF02CC" w:rsidP="00DD75BE">
            <w:pPr>
              <w:rPr>
                <w:rFonts w:ascii="Times New Roman" w:hAnsi="Times New Roman"/>
                <w:kern w:val="0"/>
                <w:sz w:val="28"/>
                <w:szCs w:val="28"/>
              </w:rPr>
            </w:pPr>
          </w:p>
        </w:tc>
      </w:tr>
      <w:tr w:rsidR="00CF02CC" w:rsidTr="00F608B0">
        <w:trPr>
          <w:jc w:val="center"/>
        </w:trPr>
        <w:tc>
          <w:tcPr>
            <w:tcW w:w="540" w:type="dxa"/>
            <w:vMerge/>
          </w:tcPr>
          <w:p w:rsidR="00CF02CC" w:rsidRDefault="00CF02CC" w:rsidP="00DD75BE">
            <w:pPr>
              <w:rPr>
                <w:rFonts w:ascii="Times New Roman" w:hAnsi="Times New Roman"/>
                <w:kern w:val="0"/>
                <w:sz w:val="28"/>
                <w:szCs w:val="28"/>
              </w:rPr>
            </w:pPr>
          </w:p>
        </w:tc>
        <w:tc>
          <w:tcPr>
            <w:tcW w:w="900" w:type="dxa"/>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落标</w:t>
            </w:r>
          </w:p>
        </w:tc>
        <w:tc>
          <w:tcPr>
            <w:tcW w:w="1620" w:type="dxa"/>
            <w:gridSpan w:val="3"/>
          </w:tcPr>
          <w:p w:rsidR="00CF02CC" w:rsidRDefault="00CF02CC" w:rsidP="00DD75BE">
            <w:pPr>
              <w:rPr>
                <w:rFonts w:ascii="Times New Roman" w:hAnsi="Times New Roman"/>
                <w:kern w:val="0"/>
                <w:sz w:val="28"/>
                <w:szCs w:val="28"/>
              </w:rPr>
            </w:pPr>
          </w:p>
        </w:tc>
        <w:tc>
          <w:tcPr>
            <w:tcW w:w="1440" w:type="dxa"/>
            <w:gridSpan w:val="3"/>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处理意见</w:t>
            </w:r>
          </w:p>
        </w:tc>
        <w:tc>
          <w:tcPr>
            <w:tcW w:w="5396" w:type="dxa"/>
            <w:gridSpan w:val="13"/>
          </w:tcPr>
          <w:p w:rsidR="00CF02CC" w:rsidRDefault="00CF02CC" w:rsidP="00DD75BE">
            <w:pPr>
              <w:rPr>
                <w:rFonts w:ascii="Times New Roman" w:hAnsi="Times New Roman"/>
                <w:kern w:val="0"/>
                <w:sz w:val="28"/>
                <w:szCs w:val="28"/>
              </w:rPr>
            </w:pPr>
          </w:p>
        </w:tc>
      </w:tr>
      <w:tr w:rsidR="00CF02CC" w:rsidTr="00F608B0">
        <w:trPr>
          <w:jc w:val="center"/>
        </w:trPr>
        <w:tc>
          <w:tcPr>
            <w:tcW w:w="9896" w:type="dxa"/>
            <w:gridSpan w:val="21"/>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备注：</w:t>
            </w:r>
            <w:r>
              <w:rPr>
                <w:rFonts w:ascii="Times New Roman" w:hAnsi="Times New Roman" w:hint="eastAsia"/>
                <w:b/>
                <w:kern w:val="0"/>
                <w:sz w:val="18"/>
                <w:szCs w:val="18"/>
              </w:rPr>
              <w:t>竞标客户须提供竞标样品一式两份计一公斤（自己留存一份，以便与来货比对，中标来货质量须与样品一致）。</w:t>
            </w:r>
          </w:p>
        </w:tc>
      </w:tr>
    </w:tbl>
    <w:p w:rsidR="00CF02CC" w:rsidRPr="00CF02CC" w:rsidRDefault="00CF02CC" w:rsidP="00D12119"/>
    <w:sectPr w:rsidR="00CF02CC" w:rsidRPr="00CF02CC" w:rsidSect="00350A45">
      <w:pgSz w:w="11906" w:h="16838"/>
      <w:pgMar w:top="851" w:right="1077" w:bottom="567"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9E3" w:rsidRDefault="005E39E3" w:rsidP="00405D38">
      <w:r>
        <w:separator/>
      </w:r>
    </w:p>
  </w:endnote>
  <w:endnote w:type="continuationSeparator" w:id="1">
    <w:p w:rsidR="005E39E3" w:rsidRDefault="005E39E3" w:rsidP="00405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9E3" w:rsidRDefault="005E39E3" w:rsidP="00405D38">
      <w:r>
        <w:separator/>
      </w:r>
    </w:p>
  </w:footnote>
  <w:footnote w:type="continuationSeparator" w:id="1">
    <w:p w:rsidR="005E39E3" w:rsidRDefault="005E39E3" w:rsidP="00405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A5E"/>
    <w:multiLevelType w:val="hybridMultilevel"/>
    <w:tmpl w:val="76C83F68"/>
    <w:lvl w:ilvl="0" w:tplc="93F0038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7DA5B19"/>
    <w:multiLevelType w:val="hybridMultilevel"/>
    <w:tmpl w:val="072A5708"/>
    <w:lvl w:ilvl="0" w:tplc="E5C2D1BE">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39FF"/>
    <w:rsid w:val="00011EE8"/>
    <w:rsid w:val="00023E05"/>
    <w:rsid w:val="00026C5A"/>
    <w:rsid w:val="0002761E"/>
    <w:rsid w:val="0003118A"/>
    <w:rsid w:val="0003139B"/>
    <w:rsid w:val="00031C35"/>
    <w:rsid w:val="00032D22"/>
    <w:rsid w:val="00045E27"/>
    <w:rsid w:val="000564D7"/>
    <w:rsid w:val="00071079"/>
    <w:rsid w:val="00085544"/>
    <w:rsid w:val="00090A74"/>
    <w:rsid w:val="000A0EC6"/>
    <w:rsid w:val="000A59D6"/>
    <w:rsid w:val="000B44BA"/>
    <w:rsid w:val="000C05BB"/>
    <w:rsid w:val="000C12B5"/>
    <w:rsid w:val="000D181D"/>
    <w:rsid w:val="000D3D45"/>
    <w:rsid w:val="000D3F77"/>
    <w:rsid w:val="000E30ED"/>
    <w:rsid w:val="000E46BE"/>
    <w:rsid w:val="000E6459"/>
    <w:rsid w:val="000E64E1"/>
    <w:rsid w:val="000E7E1A"/>
    <w:rsid w:val="000F5982"/>
    <w:rsid w:val="00101280"/>
    <w:rsid w:val="00102FAC"/>
    <w:rsid w:val="00104991"/>
    <w:rsid w:val="00105C58"/>
    <w:rsid w:val="00112740"/>
    <w:rsid w:val="001169E8"/>
    <w:rsid w:val="00122A3B"/>
    <w:rsid w:val="00123394"/>
    <w:rsid w:val="0012537D"/>
    <w:rsid w:val="00130400"/>
    <w:rsid w:val="00130E4F"/>
    <w:rsid w:val="001328A7"/>
    <w:rsid w:val="00134881"/>
    <w:rsid w:val="00136FC8"/>
    <w:rsid w:val="0014190F"/>
    <w:rsid w:val="00143217"/>
    <w:rsid w:val="001550F6"/>
    <w:rsid w:val="00156DB1"/>
    <w:rsid w:val="00160562"/>
    <w:rsid w:val="00166006"/>
    <w:rsid w:val="00174459"/>
    <w:rsid w:val="00176AF5"/>
    <w:rsid w:val="001804E5"/>
    <w:rsid w:val="00187C88"/>
    <w:rsid w:val="00191931"/>
    <w:rsid w:val="00192E42"/>
    <w:rsid w:val="00192FBF"/>
    <w:rsid w:val="0019440D"/>
    <w:rsid w:val="001A1E22"/>
    <w:rsid w:val="001A2B23"/>
    <w:rsid w:val="001A6592"/>
    <w:rsid w:val="001A706E"/>
    <w:rsid w:val="001B331F"/>
    <w:rsid w:val="001B41E6"/>
    <w:rsid w:val="001C3865"/>
    <w:rsid w:val="001C4518"/>
    <w:rsid w:val="001D2C0F"/>
    <w:rsid w:val="001E3354"/>
    <w:rsid w:val="001E3C05"/>
    <w:rsid w:val="001F18D4"/>
    <w:rsid w:val="001F2A80"/>
    <w:rsid w:val="00201DBA"/>
    <w:rsid w:val="0020353D"/>
    <w:rsid w:val="002055E1"/>
    <w:rsid w:val="002107B5"/>
    <w:rsid w:val="002136FC"/>
    <w:rsid w:val="002155C6"/>
    <w:rsid w:val="00215CDB"/>
    <w:rsid w:val="00223C79"/>
    <w:rsid w:val="002242D3"/>
    <w:rsid w:val="00224EF7"/>
    <w:rsid w:val="00226358"/>
    <w:rsid w:val="00226BF8"/>
    <w:rsid w:val="0023748A"/>
    <w:rsid w:val="00240CFC"/>
    <w:rsid w:val="00242ABF"/>
    <w:rsid w:val="0024426B"/>
    <w:rsid w:val="002523A1"/>
    <w:rsid w:val="0025458F"/>
    <w:rsid w:val="0025598A"/>
    <w:rsid w:val="002570A0"/>
    <w:rsid w:val="00261572"/>
    <w:rsid w:val="0027437B"/>
    <w:rsid w:val="00274BE5"/>
    <w:rsid w:val="00282D68"/>
    <w:rsid w:val="00290CE3"/>
    <w:rsid w:val="00291B9C"/>
    <w:rsid w:val="00291C40"/>
    <w:rsid w:val="00292B3B"/>
    <w:rsid w:val="002A5EB4"/>
    <w:rsid w:val="002B03A5"/>
    <w:rsid w:val="002C1CD3"/>
    <w:rsid w:val="002C545B"/>
    <w:rsid w:val="002C61B7"/>
    <w:rsid w:val="002C7CA5"/>
    <w:rsid w:val="002D2759"/>
    <w:rsid w:val="002D313A"/>
    <w:rsid w:val="002D76D7"/>
    <w:rsid w:val="002E2CC5"/>
    <w:rsid w:val="002F70B7"/>
    <w:rsid w:val="00306548"/>
    <w:rsid w:val="00306FB8"/>
    <w:rsid w:val="00320180"/>
    <w:rsid w:val="003265B5"/>
    <w:rsid w:val="00333B88"/>
    <w:rsid w:val="0035012E"/>
    <w:rsid w:val="00350A45"/>
    <w:rsid w:val="00351141"/>
    <w:rsid w:val="00353D89"/>
    <w:rsid w:val="0036113B"/>
    <w:rsid w:val="00362A57"/>
    <w:rsid w:val="003720C2"/>
    <w:rsid w:val="00383F4A"/>
    <w:rsid w:val="003900E8"/>
    <w:rsid w:val="00390CE0"/>
    <w:rsid w:val="00391E60"/>
    <w:rsid w:val="0039420A"/>
    <w:rsid w:val="003A5365"/>
    <w:rsid w:val="003B1B9F"/>
    <w:rsid w:val="003B6519"/>
    <w:rsid w:val="003C11FF"/>
    <w:rsid w:val="003D0DF5"/>
    <w:rsid w:val="003D2BC0"/>
    <w:rsid w:val="003D4D80"/>
    <w:rsid w:val="003F18D6"/>
    <w:rsid w:val="003F4CCC"/>
    <w:rsid w:val="003F5313"/>
    <w:rsid w:val="003F795C"/>
    <w:rsid w:val="00401028"/>
    <w:rsid w:val="00401DCD"/>
    <w:rsid w:val="00405D38"/>
    <w:rsid w:val="004142E9"/>
    <w:rsid w:val="004239FF"/>
    <w:rsid w:val="004269E2"/>
    <w:rsid w:val="00427AEB"/>
    <w:rsid w:val="00432B53"/>
    <w:rsid w:val="00436F2A"/>
    <w:rsid w:val="00441728"/>
    <w:rsid w:val="00455A2A"/>
    <w:rsid w:val="00473E54"/>
    <w:rsid w:val="004862FC"/>
    <w:rsid w:val="004870C1"/>
    <w:rsid w:val="00490217"/>
    <w:rsid w:val="00491B11"/>
    <w:rsid w:val="00497DEA"/>
    <w:rsid w:val="004B3415"/>
    <w:rsid w:val="004B382F"/>
    <w:rsid w:val="004B5C68"/>
    <w:rsid w:val="004C19F3"/>
    <w:rsid w:val="004C2005"/>
    <w:rsid w:val="004C48F0"/>
    <w:rsid w:val="004C7844"/>
    <w:rsid w:val="004C7EE7"/>
    <w:rsid w:val="004D19C2"/>
    <w:rsid w:val="004D7C70"/>
    <w:rsid w:val="004E6F15"/>
    <w:rsid w:val="004F107C"/>
    <w:rsid w:val="004F5B98"/>
    <w:rsid w:val="004F6EB7"/>
    <w:rsid w:val="00500716"/>
    <w:rsid w:val="005010DE"/>
    <w:rsid w:val="005213F5"/>
    <w:rsid w:val="00525DCE"/>
    <w:rsid w:val="00533205"/>
    <w:rsid w:val="00534D2A"/>
    <w:rsid w:val="00541775"/>
    <w:rsid w:val="00546963"/>
    <w:rsid w:val="00547BCD"/>
    <w:rsid w:val="00551AEB"/>
    <w:rsid w:val="00555A7A"/>
    <w:rsid w:val="00560F6B"/>
    <w:rsid w:val="00561E5B"/>
    <w:rsid w:val="005814AD"/>
    <w:rsid w:val="00585922"/>
    <w:rsid w:val="00596C9E"/>
    <w:rsid w:val="00597C0A"/>
    <w:rsid w:val="005A0A46"/>
    <w:rsid w:val="005A28A5"/>
    <w:rsid w:val="005B1EA3"/>
    <w:rsid w:val="005C2E01"/>
    <w:rsid w:val="005C2E11"/>
    <w:rsid w:val="005C79D6"/>
    <w:rsid w:val="005D3126"/>
    <w:rsid w:val="005E3360"/>
    <w:rsid w:val="005E39E3"/>
    <w:rsid w:val="005E7F5D"/>
    <w:rsid w:val="005F5508"/>
    <w:rsid w:val="005F6DF4"/>
    <w:rsid w:val="00600EE4"/>
    <w:rsid w:val="00601125"/>
    <w:rsid w:val="00602C33"/>
    <w:rsid w:val="00602D20"/>
    <w:rsid w:val="00604AC6"/>
    <w:rsid w:val="00604AE2"/>
    <w:rsid w:val="006134B0"/>
    <w:rsid w:val="00623C73"/>
    <w:rsid w:val="00624CDD"/>
    <w:rsid w:val="006275EF"/>
    <w:rsid w:val="006355EC"/>
    <w:rsid w:val="00636A00"/>
    <w:rsid w:val="00637B15"/>
    <w:rsid w:val="006479BF"/>
    <w:rsid w:val="00653A15"/>
    <w:rsid w:val="00657A4D"/>
    <w:rsid w:val="00671651"/>
    <w:rsid w:val="00677BC2"/>
    <w:rsid w:val="006813DA"/>
    <w:rsid w:val="00686A7B"/>
    <w:rsid w:val="006934CC"/>
    <w:rsid w:val="0069532F"/>
    <w:rsid w:val="006A1CF1"/>
    <w:rsid w:val="006A2F74"/>
    <w:rsid w:val="006A2FDA"/>
    <w:rsid w:val="006A43FE"/>
    <w:rsid w:val="006A4FBD"/>
    <w:rsid w:val="006B131C"/>
    <w:rsid w:val="006B1A01"/>
    <w:rsid w:val="006B3BD5"/>
    <w:rsid w:val="006B7B49"/>
    <w:rsid w:val="006C5037"/>
    <w:rsid w:val="006C5F53"/>
    <w:rsid w:val="006D0A73"/>
    <w:rsid w:val="006D5D99"/>
    <w:rsid w:val="006E3812"/>
    <w:rsid w:val="006E53DC"/>
    <w:rsid w:val="006E6EE9"/>
    <w:rsid w:val="006F27DF"/>
    <w:rsid w:val="007054EA"/>
    <w:rsid w:val="00705658"/>
    <w:rsid w:val="00712CD8"/>
    <w:rsid w:val="00717257"/>
    <w:rsid w:val="00724FD7"/>
    <w:rsid w:val="00727AB4"/>
    <w:rsid w:val="007372E2"/>
    <w:rsid w:val="00742AEA"/>
    <w:rsid w:val="00744D27"/>
    <w:rsid w:val="00746D6A"/>
    <w:rsid w:val="007521E7"/>
    <w:rsid w:val="007534CC"/>
    <w:rsid w:val="00761AE6"/>
    <w:rsid w:val="00764C61"/>
    <w:rsid w:val="00765E66"/>
    <w:rsid w:val="0077538A"/>
    <w:rsid w:val="00790724"/>
    <w:rsid w:val="00791CC0"/>
    <w:rsid w:val="007B6396"/>
    <w:rsid w:val="007D1150"/>
    <w:rsid w:val="007D3B32"/>
    <w:rsid w:val="007E0A94"/>
    <w:rsid w:val="007F0AA6"/>
    <w:rsid w:val="007F0CF0"/>
    <w:rsid w:val="007F348F"/>
    <w:rsid w:val="007F49A3"/>
    <w:rsid w:val="007F514C"/>
    <w:rsid w:val="007F5D8D"/>
    <w:rsid w:val="007F6EE2"/>
    <w:rsid w:val="008034F4"/>
    <w:rsid w:val="00805DDF"/>
    <w:rsid w:val="0081079E"/>
    <w:rsid w:val="00814278"/>
    <w:rsid w:val="0081439F"/>
    <w:rsid w:val="0082000B"/>
    <w:rsid w:val="00821CFD"/>
    <w:rsid w:val="0083009A"/>
    <w:rsid w:val="0083760A"/>
    <w:rsid w:val="008510F4"/>
    <w:rsid w:val="008511F2"/>
    <w:rsid w:val="00852F63"/>
    <w:rsid w:val="00854BF3"/>
    <w:rsid w:val="00857A1A"/>
    <w:rsid w:val="00864632"/>
    <w:rsid w:val="00864E82"/>
    <w:rsid w:val="008657A9"/>
    <w:rsid w:val="00867B93"/>
    <w:rsid w:val="0087223A"/>
    <w:rsid w:val="00875878"/>
    <w:rsid w:val="00875CE8"/>
    <w:rsid w:val="0088130B"/>
    <w:rsid w:val="008A0C4A"/>
    <w:rsid w:val="008A0F0D"/>
    <w:rsid w:val="008B4A90"/>
    <w:rsid w:val="008B7749"/>
    <w:rsid w:val="008C2429"/>
    <w:rsid w:val="008C60AF"/>
    <w:rsid w:val="008C69FD"/>
    <w:rsid w:val="008D035A"/>
    <w:rsid w:val="008D3124"/>
    <w:rsid w:val="008D4A9D"/>
    <w:rsid w:val="008E041C"/>
    <w:rsid w:val="008E44CD"/>
    <w:rsid w:val="008E479F"/>
    <w:rsid w:val="008E6648"/>
    <w:rsid w:val="0090235B"/>
    <w:rsid w:val="00906117"/>
    <w:rsid w:val="009067BA"/>
    <w:rsid w:val="00914EDF"/>
    <w:rsid w:val="00914F83"/>
    <w:rsid w:val="009323D4"/>
    <w:rsid w:val="009449DF"/>
    <w:rsid w:val="00951C1E"/>
    <w:rsid w:val="0096090B"/>
    <w:rsid w:val="0097066A"/>
    <w:rsid w:val="00970F02"/>
    <w:rsid w:val="00971E18"/>
    <w:rsid w:val="00975575"/>
    <w:rsid w:val="009800A4"/>
    <w:rsid w:val="009803EC"/>
    <w:rsid w:val="0098190D"/>
    <w:rsid w:val="00983CB7"/>
    <w:rsid w:val="00983D9E"/>
    <w:rsid w:val="00985FF1"/>
    <w:rsid w:val="009954CA"/>
    <w:rsid w:val="00996909"/>
    <w:rsid w:val="009A05B0"/>
    <w:rsid w:val="009A20F4"/>
    <w:rsid w:val="009A29C5"/>
    <w:rsid w:val="009A4AB8"/>
    <w:rsid w:val="009D18F8"/>
    <w:rsid w:val="009D2661"/>
    <w:rsid w:val="009D6ED4"/>
    <w:rsid w:val="009D774D"/>
    <w:rsid w:val="009E2B7D"/>
    <w:rsid w:val="009E2C09"/>
    <w:rsid w:val="009E53B9"/>
    <w:rsid w:val="009E7C70"/>
    <w:rsid w:val="009F3BCA"/>
    <w:rsid w:val="009F4ED7"/>
    <w:rsid w:val="009F5982"/>
    <w:rsid w:val="00A024B5"/>
    <w:rsid w:val="00A04B0F"/>
    <w:rsid w:val="00A11782"/>
    <w:rsid w:val="00A142EB"/>
    <w:rsid w:val="00A14331"/>
    <w:rsid w:val="00A15D1A"/>
    <w:rsid w:val="00A234AE"/>
    <w:rsid w:val="00A234D0"/>
    <w:rsid w:val="00A23E1C"/>
    <w:rsid w:val="00A309D2"/>
    <w:rsid w:val="00A31F97"/>
    <w:rsid w:val="00A339A3"/>
    <w:rsid w:val="00A377E8"/>
    <w:rsid w:val="00A408DC"/>
    <w:rsid w:val="00A40A0E"/>
    <w:rsid w:val="00A43202"/>
    <w:rsid w:val="00A441A0"/>
    <w:rsid w:val="00A4672F"/>
    <w:rsid w:val="00A54378"/>
    <w:rsid w:val="00A555E7"/>
    <w:rsid w:val="00A60D91"/>
    <w:rsid w:val="00A6223A"/>
    <w:rsid w:val="00A64D09"/>
    <w:rsid w:val="00A65A86"/>
    <w:rsid w:val="00A76377"/>
    <w:rsid w:val="00A83FA9"/>
    <w:rsid w:val="00A8554C"/>
    <w:rsid w:val="00A92F3B"/>
    <w:rsid w:val="00A967A6"/>
    <w:rsid w:val="00A976E0"/>
    <w:rsid w:val="00AB18D4"/>
    <w:rsid w:val="00AB191F"/>
    <w:rsid w:val="00AB4A69"/>
    <w:rsid w:val="00AC038A"/>
    <w:rsid w:val="00AD5E3D"/>
    <w:rsid w:val="00AE0AC0"/>
    <w:rsid w:val="00B04D83"/>
    <w:rsid w:val="00B06D7F"/>
    <w:rsid w:val="00B109F8"/>
    <w:rsid w:val="00B1204D"/>
    <w:rsid w:val="00B13335"/>
    <w:rsid w:val="00B17772"/>
    <w:rsid w:val="00B179EA"/>
    <w:rsid w:val="00B20210"/>
    <w:rsid w:val="00B36CBD"/>
    <w:rsid w:val="00B41BF6"/>
    <w:rsid w:val="00B500B4"/>
    <w:rsid w:val="00B50D73"/>
    <w:rsid w:val="00B52546"/>
    <w:rsid w:val="00B53204"/>
    <w:rsid w:val="00B60385"/>
    <w:rsid w:val="00B702E1"/>
    <w:rsid w:val="00B80956"/>
    <w:rsid w:val="00B90DCB"/>
    <w:rsid w:val="00BA5B4A"/>
    <w:rsid w:val="00BB0C25"/>
    <w:rsid w:val="00BC06A2"/>
    <w:rsid w:val="00BC2B42"/>
    <w:rsid w:val="00BC623C"/>
    <w:rsid w:val="00BD0FE7"/>
    <w:rsid w:val="00BD24DC"/>
    <w:rsid w:val="00BD4D3A"/>
    <w:rsid w:val="00BD7554"/>
    <w:rsid w:val="00BE5D87"/>
    <w:rsid w:val="00BF131D"/>
    <w:rsid w:val="00BF6C7F"/>
    <w:rsid w:val="00C212FD"/>
    <w:rsid w:val="00C22168"/>
    <w:rsid w:val="00C26F2A"/>
    <w:rsid w:val="00C32736"/>
    <w:rsid w:val="00C343A2"/>
    <w:rsid w:val="00C37BC7"/>
    <w:rsid w:val="00C4268E"/>
    <w:rsid w:val="00C4310B"/>
    <w:rsid w:val="00C463A7"/>
    <w:rsid w:val="00C46C15"/>
    <w:rsid w:val="00C61FC3"/>
    <w:rsid w:val="00C704A0"/>
    <w:rsid w:val="00C7529E"/>
    <w:rsid w:val="00C93A52"/>
    <w:rsid w:val="00C96306"/>
    <w:rsid w:val="00CA15EC"/>
    <w:rsid w:val="00CA2E55"/>
    <w:rsid w:val="00CA301F"/>
    <w:rsid w:val="00CA4049"/>
    <w:rsid w:val="00CA40FD"/>
    <w:rsid w:val="00CA442B"/>
    <w:rsid w:val="00CA7B47"/>
    <w:rsid w:val="00CB132A"/>
    <w:rsid w:val="00CB1F44"/>
    <w:rsid w:val="00CB55B9"/>
    <w:rsid w:val="00CB5AEE"/>
    <w:rsid w:val="00CB6044"/>
    <w:rsid w:val="00CB7A65"/>
    <w:rsid w:val="00CD148F"/>
    <w:rsid w:val="00CD4767"/>
    <w:rsid w:val="00CD6769"/>
    <w:rsid w:val="00CE14B1"/>
    <w:rsid w:val="00CE298A"/>
    <w:rsid w:val="00CE3BA0"/>
    <w:rsid w:val="00CF02CC"/>
    <w:rsid w:val="00CF7723"/>
    <w:rsid w:val="00CF7836"/>
    <w:rsid w:val="00D04CC7"/>
    <w:rsid w:val="00D04FD0"/>
    <w:rsid w:val="00D062F9"/>
    <w:rsid w:val="00D064D2"/>
    <w:rsid w:val="00D12119"/>
    <w:rsid w:val="00D13E40"/>
    <w:rsid w:val="00D15D55"/>
    <w:rsid w:val="00D2357A"/>
    <w:rsid w:val="00D27AA6"/>
    <w:rsid w:val="00D3018E"/>
    <w:rsid w:val="00D312CC"/>
    <w:rsid w:val="00D315F4"/>
    <w:rsid w:val="00D404B2"/>
    <w:rsid w:val="00D409F1"/>
    <w:rsid w:val="00D418FF"/>
    <w:rsid w:val="00D531A6"/>
    <w:rsid w:val="00D67193"/>
    <w:rsid w:val="00D85E0F"/>
    <w:rsid w:val="00D87D19"/>
    <w:rsid w:val="00D87E8D"/>
    <w:rsid w:val="00D92B81"/>
    <w:rsid w:val="00DA7673"/>
    <w:rsid w:val="00DD13D4"/>
    <w:rsid w:val="00DD2B73"/>
    <w:rsid w:val="00DD32F2"/>
    <w:rsid w:val="00DD392B"/>
    <w:rsid w:val="00DD5E9F"/>
    <w:rsid w:val="00DD75BE"/>
    <w:rsid w:val="00DF15D2"/>
    <w:rsid w:val="00DF57A3"/>
    <w:rsid w:val="00DF74A1"/>
    <w:rsid w:val="00E05E15"/>
    <w:rsid w:val="00E0710B"/>
    <w:rsid w:val="00E113B8"/>
    <w:rsid w:val="00E1555A"/>
    <w:rsid w:val="00E33E3A"/>
    <w:rsid w:val="00E40181"/>
    <w:rsid w:val="00E4218E"/>
    <w:rsid w:val="00E55951"/>
    <w:rsid w:val="00E57A2B"/>
    <w:rsid w:val="00E62252"/>
    <w:rsid w:val="00E645CE"/>
    <w:rsid w:val="00E64945"/>
    <w:rsid w:val="00E67DCA"/>
    <w:rsid w:val="00E72C9F"/>
    <w:rsid w:val="00E747FC"/>
    <w:rsid w:val="00E815D1"/>
    <w:rsid w:val="00E83925"/>
    <w:rsid w:val="00E84A25"/>
    <w:rsid w:val="00E86360"/>
    <w:rsid w:val="00E9138D"/>
    <w:rsid w:val="00E97FDA"/>
    <w:rsid w:val="00EA09E6"/>
    <w:rsid w:val="00EA12A2"/>
    <w:rsid w:val="00EB7E28"/>
    <w:rsid w:val="00ED04D9"/>
    <w:rsid w:val="00ED22FB"/>
    <w:rsid w:val="00ED7855"/>
    <w:rsid w:val="00EF3DA4"/>
    <w:rsid w:val="00F0112D"/>
    <w:rsid w:val="00F01CBC"/>
    <w:rsid w:val="00F02BA2"/>
    <w:rsid w:val="00F05A42"/>
    <w:rsid w:val="00F05AEC"/>
    <w:rsid w:val="00F138FC"/>
    <w:rsid w:val="00F17478"/>
    <w:rsid w:val="00F21563"/>
    <w:rsid w:val="00F24ED0"/>
    <w:rsid w:val="00F26225"/>
    <w:rsid w:val="00F265AD"/>
    <w:rsid w:val="00F30FB4"/>
    <w:rsid w:val="00F40106"/>
    <w:rsid w:val="00F40AD8"/>
    <w:rsid w:val="00F46F43"/>
    <w:rsid w:val="00F555CF"/>
    <w:rsid w:val="00F608B0"/>
    <w:rsid w:val="00F612F6"/>
    <w:rsid w:val="00F619FD"/>
    <w:rsid w:val="00F75E46"/>
    <w:rsid w:val="00F8131F"/>
    <w:rsid w:val="00F85195"/>
    <w:rsid w:val="00F93F33"/>
    <w:rsid w:val="00FA769A"/>
    <w:rsid w:val="00FC0287"/>
    <w:rsid w:val="00FC02C4"/>
    <w:rsid w:val="00FC2F8F"/>
    <w:rsid w:val="00FC5200"/>
    <w:rsid w:val="00FD0D36"/>
    <w:rsid w:val="00FE4F76"/>
    <w:rsid w:val="00FF2A48"/>
    <w:rsid w:val="00FF44E4"/>
    <w:rsid w:val="00FF6AA1"/>
    <w:rsid w:val="1DE91296"/>
    <w:rsid w:val="2AC613D9"/>
    <w:rsid w:val="2AEC6278"/>
    <w:rsid w:val="789110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lsdException w:name="footer" w:semiHidden="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E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0EE4"/>
    <w:rPr>
      <w:rFonts w:cs="Times New Roman"/>
      <w:color w:val="0000FF"/>
      <w:u w:val="single"/>
    </w:rPr>
  </w:style>
  <w:style w:type="character" w:customStyle="1" w:styleId="Char">
    <w:name w:val="页脚 Char"/>
    <w:basedOn w:val="a0"/>
    <w:link w:val="a4"/>
    <w:semiHidden/>
    <w:locked/>
    <w:rsid w:val="00600EE4"/>
    <w:rPr>
      <w:rFonts w:cs="Times New Roman"/>
      <w:sz w:val="18"/>
      <w:szCs w:val="18"/>
    </w:rPr>
  </w:style>
  <w:style w:type="character" w:customStyle="1" w:styleId="Char0">
    <w:name w:val="页眉 Char"/>
    <w:basedOn w:val="a0"/>
    <w:link w:val="a5"/>
    <w:semiHidden/>
    <w:locked/>
    <w:rsid w:val="00600EE4"/>
    <w:rPr>
      <w:rFonts w:cs="Times New Roman"/>
      <w:sz w:val="18"/>
      <w:szCs w:val="18"/>
    </w:rPr>
  </w:style>
  <w:style w:type="paragraph" w:styleId="a6">
    <w:name w:val="Balloon Text"/>
    <w:basedOn w:val="a"/>
    <w:semiHidden/>
    <w:rsid w:val="00600EE4"/>
    <w:rPr>
      <w:sz w:val="18"/>
      <w:szCs w:val="18"/>
    </w:rPr>
  </w:style>
  <w:style w:type="paragraph" w:styleId="a5">
    <w:name w:val="header"/>
    <w:basedOn w:val="a"/>
    <w:link w:val="Char0"/>
    <w:semiHidden/>
    <w:rsid w:val="00600EE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semiHidden/>
    <w:rsid w:val="00600EE4"/>
    <w:pPr>
      <w:tabs>
        <w:tab w:val="center" w:pos="4153"/>
        <w:tab w:val="right" w:pos="8306"/>
      </w:tabs>
      <w:snapToGrid w:val="0"/>
      <w:jc w:val="left"/>
    </w:pPr>
    <w:rPr>
      <w:sz w:val="18"/>
      <w:szCs w:val="18"/>
    </w:rPr>
  </w:style>
  <w:style w:type="paragraph" w:styleId="a7">
    <w:name w:val="Date"/>
    <w:basedOn w:val="a"/>
    <w:next w:val="a"/>
    <w:rsid w:val="00600EE4"/>
    <w:pPr>
      <w:ind w:leftChars="2500" w:left="100"/>
    </w:pPr>
  </w:style>
  <w:style w:type="table" w:styleId="a8">
    <w:name w:val="Table Grid"/>
    <w:basedOn w:val="a1"/>
    <w:rsid w:val="00600EE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E46BE"/>
    <w:pPr>
      <w:ind w:firstLineChars="200" w:firstLine="420"/>
    </w:pPr>
  </w:style>
  <w:style w:type="paragraph" w:styleId="z-">
    <w:name w:val="HTML Top of Form"/>
    <w:basedOn w:val="a"/>
    <w:next w:val="a"/>
    <w:link w:val="z-Char"/>
    <w:hidden/>
    <w:uiPriority w:val="99"/>
    <w:semiHidden/>
    <w:unhideWhenUsed/>
    <w:rsid w:val="001A706E"/>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1A706E"/>
    <w:rPr>
      <w:rFonts w:ascii="Arial" w:hAnsi="Arial" w:cs="Arial"/>
      <w:vanish/>
      <w:sz w:val="16"/>
      <w:szCs w:val="16"/>
    </w:rPr>
  </w:style>
  <w:style w:type="paragraph" w:styleId="z-0">
    <w:name w:val="HTML Bottom of Form"/>
    <w:basedOn w:val="a"/>
    <w:next w:val="a"/>
    <w:link w:val="z-Char0"/>
    <w:hidden/>
    <w:uiPriority w:val="99"/>
    <w:semiHidden/>
    <w:unhideWhenUsed/>
    <w:rsid w:val="001A706E"/>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1A706E"/>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313473">
      <w:bodyDiv w:val="1"/>
      <w:marLeft w:val="0"/>
      <w:marRight w:val="0"/>
      <w:marTop w:val="0"/>
      <w:marBottom w:val="0"/>
      <w:divBdr>
        <w:top w:val="none" w:sz="0" w:space="0" w:color="auto"/>
        <w:left w:val="none" w:sz="0" w:space="0" w:color="auto"/>
        <w:bottom w:val="none" w:sz="0" w:space="0" w:color="auto"/>
        <w:right w:val="none" w:sz="0" w:space="0" w:color="auto"/>
      </w:divBdr>
    </w:div>
    <w:div w:id="76095983">
      <w:bodyDiv w:val="1"/>
      <w:marLeft w:val="0"/>
      <w:marRight w:val="0"/>
      <w:marTop w:val="0"/>
      <w:marBottom w:val="0"/>
      <w:divBdr>
        <w:top w:val="none" w:sz="0" w:space="0" w:color="auto"/>
        <w:left w:val="none" w:sz="0" w:space="0" w:color="auto"/>
        <w:bottom w:val="none" w:sz="0" w:space="0" w:color="auto"/>
        <w:right w:val="none" w:sz="0" w:space="0" w:color="auto"/>
      </w:divBdr>
    </w:div>
    <w:div w:id="87822735">
      <w:bodyDiv w:val="1"/>
      <w:marLeft w:val="0"/>
      <w:marRight w:val="0"/>
      <w:marTop w:val="0"/>
      <w:marBottom w:val="0"/>
      <w:divBdr>
        <w:top w:val="none" w:sz="0" w:space="0" w:color="auto"/>
        <w:left w:val="none" w:sz="0" w:space="0" w:color="auto"/>
        <w:bottom w:val="none" w:sz="0" w:space="0" w:color="auto"/>
        <w:right w:val="none" w:sz="0" w:space="0" w:color="auto"/>
      </w:divBdr>
    </w:div>
    <w:div w:id="114377137">
      <w:bodyDiv w:val="1"/>
      <w:marLeft w:val="0"/>
      <w:marRight w:val="0"/>
      <w:marTop w:val="0"/>
      <w:marBottom w:val="0"/>
      <w:divBdr>
        <w:top w:val="none" w:sz="0" w:space="0" w:color="auto"/>
        <w:left w:val="none" w:sz="0" w:space="0" w:color="auto"/>
        <w:bottom w:val="none" w:sz="0" w:space="0" w:color="auto"/>
        <w:right w:val="none" w:sz="0" w:space="0" w:color="auto"/>
      </w:divBdr>
    </w:div>
    <w:div w:id="188882056">
      <w:bodyDiv w:val="1"/>
      <w:marLeft w:val="0"/>
      <w:marRight w:val="0"/>
      <w:marTop w:val="0"/>
      <w:marBottom w:val="0"/>
      <w:divBdr>
        <w:top w:val="none" w:sz="0" w:space="0" w:color="auto"/>
        <w:left w:val="none" w:sz="0" w:space="0" w:color="auto"/>
        <w:bottom w:val="none" w:sz="0" w:space="0" w:color="auto"/>
        <w:right w:val="none" w:sz="0" w:space="0" w:color="auto"/>
      </w:divBdr>
    </w:div>
    <w:div w:id="199754601">
      <w:bodyDiv w:val="1"/>
      <w:marLeft w:val="0"/>
      <w:marRight w:val="0"/>
      <w:marTop w:val="0"/>
      <w:marBottom w:val="0"/>
      <w:divBdr>
        <w:top w:val="none" w:sz="0" w:space="0" w:color="auto"/>
        <w:left w:val="none" w:sz="0" w:space="0" w:color="auto"/>
        <w:bottom w:val="none" w:sz="0" w:space="0" w:color="auto"/>
        <w:right w:val="none" w:sz="0" w:space="0" w:color="auto"/>
      </w:divBdr>
    </w:div>
    <w:div w:id="201524453">
      <w:bodyDiv w:val="1"/>
      <w:marLeft w:val="0"/>
      <w:marRight w:val="0"/>
      <w:marTop w:val="0"/>
      <w:marBottom w:val="0"/>
      <w:divBdr>
        <w:top w:val="none" w:sz="0" w:space="0" w:color="auto"/>
        <w:left w:val="none" w:sz="0" w:space="0" w:color="auto"/>
        <w:bottom w:val="none" w:sz="0" w:space="0" w:color="auto"/>
        <w:right w:val="none" w:sz="0" w:space="0" w:color="auto"/>
      </w:divBdr>
    </w:div>
    <w:div w:id="236284666">
      <w:bodyDiv w:val="1"/>
      <w:marLeft w:val="0"/>
      <w:marRight w:val="0"/>
      <w:marTop w:val="0"/>
      <w:marBottom w:val="0"/>
      <w:divBdr>
        <w:top w:val="none" w:sz="0" w:space="0" w:color="auto"/>
        <w:left w:val="none" w:sz="0" w:space="0" w:color="auto"/>
        <w:bottom w:val="none" w:sz="0" w:space="0" w:color="auto"/>
        <w:right w:val="none" w:sz="0" w:space="0" w:color="auto"/>
      </w:divBdr>
    </w:div>
    <w:div w:id="268781981">
      <w:bodyDiv w:val="1"/>
      <w:marLeft w:val="0"/>
      <w:marRight w:val="0"/>
      <w:marTop w:val="0"/>
      <w:marBottom w:val="0"/>
      <w:divBdr>
        <w:top w:val="none" w:sz="0" w:space="0" w:color="auto"/>
        <w:left w:val="none" w:sz="0" w:space="0" w:color="auto"/>
        <w:bottom w:val="none" w:sz="0" w:space="0" w:color="auto"/>
        <w:right w:val="none" w:sz="0" w:space="0" w:color="auto"/>
      </w:divBdr>
    </w:div>
    <w:div w:id="296841544">
      <w:bodyDiv w:val="1"/>
      <w:marLeft w:val="0"/>
      <w:marRight w:val="0"/>
      <w:marTop w:val="0"/>
      <w:marBottom w:val="0"/>
      <w:divBdr>
        <w:top w:val="none" w:sz="0" w:space="0" w:color="auto"/>
        <w:left w:val="none" w:sz="0" w:space="0" w:color="auto"/>
        <w:bottom w:val="none" w:sz="0" w:space="0" w:color="auto"/>
        <w:right w:val="none" w:sz="0" w:space="0" w:color="auto"/>
      </w:divBdr>
    </w:div>
    <w:div w:id="302007058">
      <w:bodyDiv w:val="1"/>
      <w:marLeft w:val="0"/>
      <w:marRight w:val="0"/>
      <w:marTop w:val="0"/>
      <w:marBottom w:val="0"/>
      <w:divBdr>
        <w:top w:val="none" w:sz="0" w:space="0" w:color="auto"/>
        <w:left w:val="none" w:sz="0" w:space="0" w:color="auto"/>
        <w:bottom w:val="none" w:sz="0" w:space="0" w:color="auto"/>
        <w:right w:val="none" w:sz="0" w:space="0" w:color="auto"/>
      </w:divBdr>
    </w:div>
    <w:div w:id="314575294">
      <w:bodyDiv w:val="1"/>
      <w:marLeft w:val="0"/>
      <w:marRight w:val="0"/>
      <w:marTop w:val="0"/>
      <w:marBottom w:val="0"/>
      <w:divBdr>
        <w:top w:val="none" w:sz="0" w:space="0" w:color="auto"/>
        <w:left w:val="none" w:sz="0" w:space="0" w:color="auto"/>
        <w:bottom w:val="none" w:sz="0" w:space="0" w:color="auto"/>
        <w:right w:val="none" w:sz="0" w:space="0" w:color="auto"/>
      </w:divBdr>
    </w:div>
    <w:div w:id="319432306">
      <w:bodyDiv w:val="1"/>
      <w:marLeft w:val="0"/>
      <w:marRight w:val="0"/>
      <w:marTop w:val="0"/>
      <w:marBottom w:val="0"/>
      <w:divBdr>
        <w:top w:val="none" w:sz="0" w:space="0" w:color="auto"/>
        <w:left w:val="none" w:sz="0" w:space="0" w:color="auto"/>
        <w:bottom w:val="none" w:sz="0" w:space="0" w:color="auto"/>
        <w:right w:val="none" w:sz="0" w:space="0" w:color="auto"/>
      </w:divBdr>
    </w:div>
    <w:div w:id="387070570">
      <w:bodyDiv w:val="1"/>
      <w:marLeft w:val="0"/>
      <w:marRight w:val="0"/>
      <w:marTop w:val="0"/>
      <w:marBottom w:val="0"/>
      <w:divBdr>
        <w:top w:val="none" w:sz="0" w:space="0" w:color="auto"/>
        <w:left w:val="none" w:sz="0" w:space="0" w:color="auto"/>
        <w:bottom w:val="none" w:sz="0" w:space="0" w:color="auto"/>
        <w:right w:val="none" w:sz="0" w:space="0" w:color="auto"/>
      </w:divBdr>
    </w:div>
    <w:div w:id="410927932">
      <w:bodyDiv w:val="1"/>
      <w:marLeft w:val="0"/>
      <w:marRight w:val="0"/>
      <w:marTop w:val="0"/>
      <w:marBottom w:val="0"/>
      <w:divBdr>
        <w:top w:val="none" w:sz="0" w:space="0" w:color="auto"/>
        <w:left w:val="none" w:sz="0" w:space="0" w:color="auto"/>
        <w:bottom w:val="none" w:sz="0" w:space="0" w:color="auto"/>
        <w:right w:val="none" w:sz="0" w:space="0" w:color="auto"/>
      </w:divBdr>
    </w:div>
    <w:div w:id="454952166">
      <w:bodyDiv w:val="1"/>
      <w:marLeft w:val="0"/>
      <w:marRight w:val="0"/>
      <w:marTop w:val="0"/>
      <w:marBottom w:val="0"/>
      <w:divBdr>
        <w:top w:val="none" w:sz="0" w:space="0" w:color="auto"/>
        <w:left w:val="none" w:sz="0" w:space="0" w:color="auto"/>
        <w:bottom w:val="none" w:sz="0" w:space="0" w:color="auto"/>
        <w:right w:val="none" w:sz="0" w:space="0" w:color="auto"/>
      </w:divBdr>
    </w:div>
    <w:div w:id="462890234">
      <w:bodyDiv w:val="1"/>
      <w:marLeft w:val="0"/>
      <w:marRight w:val="0"/>
      <w:marTop w:val="0"/>
      <w:marBottom w:val="0"/>
      <w:divBdr>
        <w:top w:val="none" w:sz="0" w:space="0" w:color="auto"/>
        <w:left w:val="none" w:sz="0" w:space="0" w:color="auto"/>
        <w:bottom w:val="none" w:sz="0" w:space="0" w:color="auto"/>
        <w:right w:val="none" w:sz="0" w:space="0" w:color="auto"/>
      </w:divBdr>
    </w:div>
    <w:div w:id="528376047">
      <w:bodyDiv w:val="1"/>
      <w:marLeft w:val="0"/>
      <w:marRight w:val="0"/>
      <w:marTop w:val="0"/>
      <w:marBottom w:val="0"/>
      <w:divBdr>
        <w:top w:val="none" w:sz="0" w:space="0" w:color="auto"/>
        <w:left w:val="none" w:sz="0" w:space="0" w:color="auto"/>
        <w:bottom w:val="none" w:sz="0" w:space="0" w:color="auto"/>
        <w:right w:val="none" w:sz="0" w:space="0" w:color="auto"/>
      </w:divBdr>
    </w:div>
    <w:div w:id="551311613">
      <w:bodyDiv w:val="1"/>
      <w:marLeft w:val="0"/>
      <w:marRight w:val="0"/>
      <w:marTop w:val="0"/>
      <w:marBottom w:val="0"/>
      <w:divBdr>
        <w:top w:val="none" w:sz="0" w:space="0" w:color="auto"/>
        <w:left w:val="none" w:sz="0" w:space="0" w:color="auto"/>
        <w:bottom w:val="none" w:sz="0" w:space="0" w:color="auto"/>
        <w:right w:val="none" w:sz="0" w:space="0" w:color="auto"/>
      </w:divBdr>
    </w:div>
    <w:div w:id="560285759">
      <w:bodyDiv w:val="1"/>
      <w:marLeft w:val="0"/>
      <w:marRight w:val="0"/>
      <w:marTop w:val="0"/>
      <w:marBottom w:val="0"/>
      <w:divBdr>
        <w:top w:val="none" w:sz="0" w:space="0" w:color="auto"/>
        <w:left w:val="none" w:sz="0" w:space="0" w:color="auto"/>
        <w:bottom w:val="none" w:sz="0" w:space="0" w:color="auto"/>
        <w:right w:val="none" w:sz="0" w:space="0" w:color="auto"/>
      </w:divBdr>
    </w:div>
    <w:div w:id="637296571">
      <w:bodyDiv w:val="1"/>
      <w:marLeft w:val="0"/>
      <w:marRight w:val="0"/>
      <w:marTop w:val="0"/>
      <w:marBottom w:val="0"/>
      <w:divBdr>
        <w:top w:val="none" w:sz="0" w:space="0" w:color="auto"/>
        <w:left w:val="none" w:sz="0" w:space="0" w:color="auto"/>
        <w:bottom w:val="none" w:sz="0" w:space="0" w:color="auto"/>
        <w:right w:val="none" w:sz="0" w:space="0" w:color="auto"/>
      </w:divBdr>
    </w:div>
    <w:div w:id="668991642">
      <w:bodyDiv w:val="1"/>
      <w:marLeft w:val="0"/>
      <w:marRight w:val="0"/>
      <w:marTop w:val="0"/>
      <w:marBottom w:val="0"/>
      <w:divBdr>
        <w:top w:val="none" w:sz="0" w:space="0" w:color="auto"/>
        <w:left w:val="none" w:sz="0" w:space="0" w:color="auto"/>
        <w:bottom w:val="none" w:sz="0" w:space="0" w:color="auto"/>
        <w:right w:val="none" w:sz="0" w:space="0" w:color="auto"/>
      </w:divBdr>
    </w:div>
    <w:div w:id="685257490">
      <w:bodyDiv w:val="1"/>
      <w:marLeft w:val="0"/>
      <w:marRight w:val="0"/>
      <w:marTop w:val="0"/>
      <w:marBottom w:val="0"/>
      <w:divBdr>
        <w:top w:val="none" w:sz="0" w:space="0" w:color="auto"/>
        <w:left w:val="none" w:sz="0" w:space="0" w:color="auto"/>
        <w:bottom w:val="none" w:sz="0" w:space="0" w:color="auto"/>
        <w:right w:val="none" w:sz="0" w:space="0" w:color="auto"/>
      </w:divBdr>
    </w:div>
    <w:div w:id="688917432">
      <w:bodyDiv w:val="1"/>
      <w:marLeft w:val="0"/>
      <w:marRight w:val="0"/>
      <w:marTop w:val="0"/>
      <w:marBottom w:val="0"/>
      <w:divBdr>
        <w:top w:val="none" w:sz="0" w:space="0" w:color="auto"/>
        <w:left w:val="none" w:sz="0" w:space="0" w:color="auto"/>
        <w:bottom w:val="none" w:sz="0" w:space="0" w:color="auto"/>
        <w:right w:val="none" w:sz="0" w:space="0" w:color="auto"/>
      </w:divBdr>
    </w:div>
    <w:div w:id="732581619">
      <w:bodyDiv w:val="1"/>
      <w:marLeft w:val="0"/>
      <w:marRight w:val="0"/>
      <w:marTop w:val="0"/>
      <w:marBottom w:val="0"/>
      <w:divBdr>
        <w:top w:val="none" w:sz="0" w:space="0" w:color="auto"/>
        <w:left w:val="none" w:sz="0" w:space="0" w:color="auto"/>
        <w:bottom w:val="none" w:sz="0" w:space="0" w:color="auto"/>
        <w:right w:val="none" w:sz="0" w:space="0" w:color="auto"/>
      </w:divBdr>
    </w:div>
    <w:div w:id="737481312">
      <w:bodyDiv w:val="1"/>
      <w:marLeft w:val="0"/>
      <w:marRight w:val="0"/>
      <w:marTop w:val="0"/>
      <w:marBottom w:val="0"/>
      <w:divBdr>
        <w:top w:val="none" w:sz="0" w:space="0" w:color="auto"/>
        <w:left w:val="none" w:sz="0" w:space="0" w:color="auto"/>
        <w:bottom w:val="none" w:sz="0" w:space="0" w:color="auto"/>
        <w:right w:val="none" w:sz="0" w:space="0" w:color="auto"/>
      </w:divBdr>
    </w:div>
    <w:div w:id="744647946">
      <w:bodyDiv w:val="1"/>
      <w:marLeft w:val="0"/>
      <w:marRight w:val="0"/>
      <w:marTop w:val="0"/>
      <w:marBottom w:val="0"/>
      <w:divBdr>
        <w:top w:val="none" w:sz="0" w:space="0" w:color="auto"/>
        <w:left w:val="none" w:sz="0" w:space="0" w:color="auto"/>
        <w:bottom w:val="none" w:sz="0" w:space="0" w:color="auto"/>
        <w:right w:val="none" w:sz="0" w:space="0" w:color="auto"/>
      </w:divBdr>
    </w:div>
    <w:div w:id="753817226">
      <w:bodyDiv w:val="1"/>
      <w:marLeft w:val="0"/>
      <w:marRight w:val="0"/>
      <w:marTop w:val="0"/>
      <w:marBottom w:val="0"/>
      <w:divBdr>
        <w:top w:val="none" w:sz="0" w:space="0" w:color="auto"/>
        <w:left w:val="none" w:sz="0" w:space="0" w:color="auto"/>
        <w:bottom w:val="none" w:sz="0" w:space="0" w:color="auto"/>
        <w:right w:val="none" w:sz="0" w:space="0" w:color="auto"/>
      </w:divBdr>
    </w:div>
    <w:div w:id="768165032">
      <w:bodyDiv w:val="1"/>
      <w:marLeft w:val="0"/>
      <w:marRight w:val="0"/>
      <w:marTop w:val="0"/>
      <w:marBottom w:val="0"/>
      <w:divBdr>
        <w:top w:val="none" w:sz="0" w:space="0" w:color="auto"/>
        <w:left w:val="none" w:sz="0" w:space="0" w:color="auto"/>
        <w:bottom w:val="none" w:sz="0" w:space="0" w:color="auto"/>
        <w:right w:val="none" w:sz="0" w:space="0" w:color="auto"/>
      </w:divBdr>
    </w:div>
    <w:div w:id="797650756">
      <w:bodyDiv w:val="1"/>
      <w:marLeft w:val="0"/>
      <w:marRight w:val="0"/>
      <w:marTop w:val="0"/>
      <w:marBottom w:val="0"/>
      <w:divBdr>
        <w:top w:val="none" w:sz="0" w:space="0" w:color="auto"/>
        <w:left w:val="none" w:sz="0" w:space="0" w:color="auto"/>
        <w:bottom w:val="none" w:sz="0" w:space="0" w:color="auto"/>
        <w:right w:val="none" w:sz="0" w:space="0" w:color="auto"/>
      </w:divBdr>
    </w:div>
    <w:div w:id="799491450">
      <w:bodyDiv w:val="1"/>
      <w:marLeft w:val="0"/>
      <w:marRight w:val="0"/>
      <w:marTop w:val="0"/>
      <w:marBottom w:val="0"/>
      <w:divBdr>
        <w:top w:val="none" w:sz="0" w:space="0" w:color="auto"/>
        <w:left w:val="none" w:sz="0" w:space="0" w:color="auto"/>
        <w:bottom w:val="none" w:sz="0" w:space="0" w:color="auto"/>
        <w:right w:val="none" w:sz="0" w:space="0" w:color="auto"/>
      </w:divBdr>
    </w:div>
    <w:div w:id="849174520">
      <w:bodyDiv w:val="1"/>
      <w:marLeft w:val="0"/>
      <w:marRight w:val="0"/>
      <w:marTop w:val="0"/>
      <w:marBottom w:val="0"/>
      <w:divBdr>
        <w:top w:val="none" w:sz="0" w:space="0" w:color="auto"/>
        <w:left w:val="none" w:sz="0" w:space="0" w:color="auto"/>
        <w:bottom w:val="none" w:sz="0" w:space="0" w:color="auto"/>
        <w:right w:val="none" w:sz="0" w:space="0" w:color="auto"/>
      </w:divBdr>
    </w:div>
    <w:div w:id="850948376">
      <w:bodyDiv w:val="1"/>
      <w:marLeft w:val="0"/>
      <w:marRight w:val="0"/>
      <w:marTop w:val="0"/>
      <w:marBottom w:val="0"/>
      <w:divBdr>
        <w:top w:val="none" w:sz="0" w:space="0" w:color="auto"/>
        <w:left w:val="none" w:sz="0" w:space="0" w:color="auto"/>
        <w:bottom w:val="none" w:sz="0" w:space="0" w:color="auto"/>
        <w:right w:val="none" w:sz="0" w:space="0" w:color="auto"/>
      </w:divBdr>
    </w:div>
    <w:div w:id="868489379">
      <w:bodyDiv w:val="1"/>
      <w:marLeft w:val="0"/>
      <w:marRight w:val="0"/>
      <w:marTop w:val="0"/>
      <w:marBottom w:val="0"/>
      <w:divBdr>
        <w:top w:val="none" w:sz="0" w:space="0" w:color="auto"/>
        <w:left w:val="none" w:sz="0" w:space="0" w:color="auto"/>
        <w:bottom w:val="none" w:sz="0" w:space="0" w:color="auto"/>
        <w:right w:val="none" w:sz="0" w:space="0" w:color="auto"/>
      </w:divBdr>
    </w:div>
    <w:div w:id="906376205">
      <w:bodyDiv w:val="1"/>
      <w:marLeft w:val="0"/>
      <w:marRight w:val="0"/>
      <w:marTop w:val="0"/>
      <w:marBottom w:val="0"/>
      <w:divBdr>
        <w:top w:val="none" w:sz="0" w:space="0" w:color="auto"/>
        <w:left w:val="none" w:sz="0" w:space="0" w:color="auto"/>
        <w:bottom w:val="none" w:sz="0" w:space="0" w:color="auto"/>
        <w:right w:val="none" w:sz="0" w:space="0" w:color="auto"/>
      </w:divBdr>
    </w:div>
    <w:div w:id="928195314">
      <w:bodyDiv w:val="1"/>
      <w:marLeft w:val="0"/>
      <w:marRight w:val="0"/>
      <w:marTop w:val="0"/>
      <w:marBottom w:val="0"/>
      <w:divBdr>
        <w:top w:val="none" w:sz="0" w:space="0" w:color="auto"/>
        <w:left w:val="none" w:sz="0" w:space="0" w:color="auto"/>
        <w:bottom w:val="none" w:sz="0" w:space="0" w:color="auto"/>
        <w:right w:val="none" w:sz="0" w:space="0" w:color="auto"/>
      </w:divBdr>
    </w:div>
    <w:div w:id="946624076">
      <w:bodyDiv w:val="1"/>
      <w:marLeft w:val="0"/>
      <w:marRight w:val="0"/>
      <w:marTop w:val="0"/>
      <w:marBottom w:val="0"/>
      <w:divBdr>
        <w:top w:val="none" w:sz="0" w:space="0" w:color="auto"/>
        <w:left w:val="none" w:sz="0" w:space="0" w:color="auto"/>
        <w:bottom w:val="none" w:sz="0" w:space="0" w:color="auto"/>
        <w:right w:val="none" w:sz="0" w:space="0" w:color="auto"/>
      </w:divBdr>
    </w:div>
    <w:div w:id="950818752">
      <w:bodyDiv w:val="1"/>
      <w:marLeft w:val="0"/>
      <w:marRight w:val="0"/>
      <w:marTop w:val="0"/>
      <w:marBottom w:val="0"/>
      <w:divBdr>
        <w:top w:val="none" w:sz="0" w:space="0" w:color="auto"/>
        <w:left w:val="none" w:sz="0" w:space="0" w:color="auto"/>
        <w:bottom w:val="none" w:sz="0" w:space="0" w:color="auto"/>
        <w:right w:val="none" w:sz="0" w:space="0" w:color="auto"/>
      </w:divBdr>
    </w:div>
    <w:div w:id="982075833">
      <w:bodyDiv w:val="1"/>
      <w:marLeft w:val="0"/>
      <w:marRight w:val="0"/>
      <w:marTop w:val="0"/>
      <w:marBottom w:val="0"/>
      <w:divBdr>
        <w:top w:val="none" w:sz="0" w:space="0" w:color="auto"/>
        <w:left w:val="none" w:sz="0" w:space="0" w:color="auto"/>
        <w:bottom w:val="none" w:sz="0" w:space="0" w:color="auto"/>
        <w:right w:val="none" w:sz="0" w:space="0" w:color="auto"/>
      </w:divBdr>
    </w:div>
    <w:div w:id="984240098">
      <w:bodyDiv w:val="1"/>
      <w:marLeft w:val="0"/>
      <w:marRight w:val="0"/>
      <w:marTop w:val="0"/>
      <w:marBottom w:val="0"/>
      <w:divBdr>
        <w:top w:val="none" w:sz="0" w:space="0" w:color="auto"/>
        <w:left w:val="none" w:sz="0" w:space="0" w:color="auto"/>
        <w:bottom w:val="none" w:sz="0" w:space="0" w:color="auto"/>
        <w:right w:val="none" w:sz="0" w:space="0" w:color="auto"/>
      </w:divBdr>
    </w:div>
    <w:div w:id="1000503235">
      <w:bodyDiv w:val="1"/>
      <w:marLeft w:val="0"/>
      <w:marRight w:val="0"/>
      <w:marTop w:val="0"/>
      <w:marBottom w:val="0"/>
      <w:divBdr>
        <w:top w:val="none" w:sz="0" w:space="0" w:color="auto"/>
        <w:left w:val="none" w:sz="0" w:space="0" w:color="auto"/>
        <w:bottom w:val="none" w:sz="0" w:space="0" w:color="auto"/>
        <w:right w:val="none" w:sz="0" w:space="0" w:color="auto"/>
      </w:divBdr>
    </w:div>
    <w:div w:id="1018235505">
      <w:bodyDiv w:val="1"/>
      <w:marLeft w:val="0"/>
      <w:marRight w:val="0"/>
      <w:marTop w:val="0"/>
      <w:marBottom w:val="0"/>
      <w:divBdr>
        <w:top w:val="none" w:sz="0" w:space="0" w:color="auto"/>
        <w:left w:val="none" w:sz="0" w:space="0" w:color="auto"/>
        <w:bottom w:val="none" w:sz="0" w:space="0" w:color="auto"/>
        <w:right w:val="none" w:sz="0" w:space="0" w:color="auto"/>
      </w:divBdr>
    </w:div>
    <w:div w:id="1029575339">
      <w:bodyDiv w:val="1"/>
      <w:marLeft w:val="0"/>
      <w:marRight w:val="0"/>
      <w:marTop w:val="0"/>
      <w:marBottom w:val="0"/>
      <w:divBdr>
        <w:top w:val="none" w:sz="0" w:space="0" w:color="auto"/>
        <w:left w:val="none" w:sz="0" w:space="0" w:color="auto"/>
        <w:bottom w:val="none" w:sz="0" w:space="0" w:color="auto"/>
        <w:right w:val="none" w:sz="0" w:space="0" w:color="auto"/>
      </w:divBdr>
    </w:div>
    <w:div w:id="1038893504">
      <w:bodyDiv w:val="1"/>
      <w:marLeft w:val="0"/>
      <w:marRight w:val="0"/>
      <w:marTop w:val="0"/>
      <w:marBottom w:val="0"/>
      <w:divBdr>
        <w:top w:val="none" w:sz="0" w:space="0" w:color="auto"/>
        <w:left w:val="none" w:sz="0" w:space="0" w:color="auto"/>
        <w:bottom w:val="none" w:sz="0" w:space="0" w:color="auto"/>
        <w:right w:val="none" w:sz="0" w:space="0" w:color="auto"/>
      </w:divBdr>
    </w:div>
    <w:div w:id="1046611809">
      <w:bodyDiv w:val="1"/>
      <w:marLeft w:val="0"/>
      <w:marRight w:val="0"/>
      <w:marTop w:val="0"/>
      <w:marBottom w:val="0"/>
      <w:divBdr>
        <w:top w:val="none" w:sz="0" w:space="0" w:color="auto"/>
        <w:left w:val="none" w:sz="0" w:space="0" w:color="auto"/>
        <w:bottom w:val="none" w:sz="0" w:space="0" w:color="auto"/>
        <w:right w:val="none" w:sz="0" w:space="0" w:color="auto"/>
      </w:divBdr>
    </w:div>
    <w:div w:id="1049302564">
      <w:bodyDiv w:val="1"/>
      <w:marLeft w:val="0"/>
      <w:marRight w:val="0"/>
      <w:marTop w:val="0"/>
      <w:marBottom w:val="0"/>
      <w:divBdr>
        <w:top w:val="none" w:sz="0" w:space="0" w:color="auto"/>
        <w:left w:val="none" w:sz="0" w:space="0" w:color="auto"/>
        <w:bottom w:val="none" w:sz="0" w:space="0" w:color="auto"/>
        <w:right w:val="none" w:sz="0" w:space="0" w:color="auto"/>
      </w:divBdr>
    </w:div>
    <w:div w:id="1061834102">
      <w:bodyDiv w:val="1"/>
      <w:marLeft w:val="0"/>
      <w:marRight w:val="0"/>
      <w:marTop w:val="0"/>
      <w:marBottom w:val="0"/>
      <w:divBdr>
        <w:top w:val="none" w:sz="0" w:space="0" w:color="auto"/>
        <w:left w:val="none" w:sz="0" w:space="0" w:color="auto"/>
        <w:bottom w:val="none" w:sz="0" w:space="0" w:color="auto"/>
        <w:right w:val="none" w:sz="0" w:space="0" w:color="auto"/>
      </w:divBdr>
    </w:div>
    <w:div w:id="1069427025">
      <w:bodyDiv w:val="1"/>
      <w:marLeft w:val="0"/>
      <w:marRight w:val="0"/>
      <w:marTop w:val="0"/>
      <w:marBottom w:val="0"/>
      <w:divBdr>
        <w:top w:val="none" w:sz="0" w:space="0" w:color="auto"/>
        <w:left w:val="none" w:sz="0" w:space="0" w:color="auto"/>
        <w:bottom w:val="none" w:sz="0" w:space="0" w:color="auto"/>
        <w:right w:val="none" w:sz="0" w:space="0" w:color="auto"/>
      </w:divBdr>
    </w:div>
    <w:div w:id="1161507883">
      <w:bodyDiv w:val="1"/>
      <w:marLeft w:val="0"/>
      <w:marRight w:val="0"/>
      <w:marTop w:val="0"/>
      <w:marBottom w:val="0"/>
      <w:divBdr>
        <w:top w:val="none" w:sz="0" w:space="0" w:color="auto"/>
        <w:left w:val="none" w:sz="0" w:space="0" w:color="auto"/>
        <w:bottom w:val="none" w:sz="0" w:space="0" w:color="auto"/>
        <w:right w:val="none" w:sz="0" w:space="0" w:color="auto"/>
      </w:divBdr>
    </w:div>
    <w:div w:id="1170632703">
      <w:bodyDiv w:val="1"/>
      <w:marLeft w:val="0"/>
      <w:marRight w:val="0"/>
      <w:marTop w:val="0"/>
      <w:marBottom w:val="0"/>
      <w:divBdr>
        <w:top w:val="none" w:sz="0" w:space="0" w:color="auto"/>
        <w:left w:val="none" w:sz="0" w:space="0" w:color="auto"/>
        <w:bottom w:val="none" w:sz="0" w:space="0" w:color="auto"/>
        <w:right w:val="none" w:sz="0" w:space="0" w:color="auto"/>
      </w:divBdr>
    </w:div>
    <w:div w:id="1192719578">
      <w:bodyDiv w:val="1"/>
      <w:marLeft w:val="0"/>
      <w:marRight w:val="0"/>
      <w:marTop w:val="0"/>
      <w:marBottom w:val="0"/>
      <w:divBdr>
        <w:top w:val="none" w:sz="0" w:space="0" w:color="auto"/>
        <w:left w:val="none" w:sz="0" w:space="0" w:color="auto"/>
        <w:bottom w:val="none" w:sz="0" w:space="0" w:color="auto"/>
        <w:right w:val="none" w:sz="0" w:space="0" w:color="auto"/>
      </w:divBdr>
    </w:div>
    <w:div w:id="1197543654">
      <w:bodyDiv w:val="1"/>
      <w:marLeft w:val="0"/>
      <w:marRight w:val="0"/>
      <w:marTop w:val="0"/>
      <w:marBottom w:val="0"/>
      <w:divBdr>
        <w:top w:val="none" w:sz="0" w:space="0" w:color="auto"/>
        <w:left w:val="none" w:sz="0" w:space="0" w:color="auto"/>
        <w:bottom w:val="none" w:sz="0" w:space="0" w:color="auto"/>
        <w:right w:val="none" w:sz="0" w:space="0" w:color="auto"/>
      </w:divBdr>
    </w:div>
    <w:div w:id="1201359998">
      <w:bodyDiv w:val="1"/>
      <w:marLeft w:val="0"/>
      <w:marRight w:val="0"/>
      <w:marTop w:val="0"/>
      <w:marBottom w:val="0"/>
      <w:divBdr>
        <w:top w:val="none" w:sz="0" w:space="0" w:color="auto"/>
        <w:left w:val="none" w:sz="0" w:space="0" w:color="auto"/>
        <w:bottom w:val="none" w:sz="0" w:space="0" w:color="auto"/>
        <w:right w:val="none" w:sz="0" w:space="0" w:color="auto"/>
      </w:divBdr>
    </w:div>
    <w:div w:id="1230845627">
      <w:bodyDiv w:val="1"/>
      <w:marLeft w:val="0"/>
      <w:marRight w:val="0"/>
      <w:marTop w:val="0"/>
      <w:marBottom w:val="0"/>
      <w:divBdr>
        <w:top w:val="none" w:sz="0" w:space="0" w:color="auto"/>
        <w:left w:val="none" w:sz="0" w:space="0" w:color="auto"/>
        <w:bottom w:val="none" w:sz="0" w:space="0" w:color="auto"/>
        <w:right w:val="none" w:sz="0" w:space="0" w:color="auto"/>
      </w:divBdr>
    </w:div>
    <w:div w:id="1236285260">
      <w:bodyDiv w:val="1"/>
      <w:marLeft w:val="0"/>
      <w:marRight w:val="0"/>
      <w:marTop w:val="0"/>
      <w:marBottom w:val="0"/>
      <w:divBdr>
        <w:top w:val="none" w:sz="0" w:space="0" w:color="auto"/>
        <w:left w:val="none" w:sz="0" w:space="0" w:color="auto"/>
        <w:bottom w:val="none" w:sz="0" w:space="0" w:color="auto"/>
        <w:right w:val="none" w:sz="0" w:space="0" w:color="auto"/>
      </w:divBdr>
    </w:div>
    <w:div w:id="1280988407">
      <w:bodyDiv w:val="1"/>
      <w:marLeft w:val="0"/>
      <w:marRight w:val="0"/>
      <w:marTop w:val="0"/>
      <w:marBottom w:val="0"/>
      <w:divBdr>
        <w:top w:val="none" w:sz="0" w:space="0" w:color="auto"/>
        <w:left w:val="none" w:sz="0" w:space="0" w:color="auto"/>
        <w:bottom w:val="none" w:sz="0" w:space="0" w:color="auto"/>
        <w:right w:val="none" w:sz="0" w:space="0" w:color="auto"/>
      </w:divBdr>
    </w:div>
    <w:div w:id="1308045540">
      <w:bodyDiv w:val="1"/>
      <w:marLeft w:val="0"/>
      <w:marRight w:val="0"/>
      <w:marTop w:val="0"/>
      <w:marBottom w:val="0"/>
      <w:divBdr>
        <w:top w:val="none" w:sz="0" w:space="0" w:color="auto"/>
        <w:left w:val="none" w:sz="0" w:space="0" w:color="auto"/>
        <w:bottom w:val="none" w:sz="0" w:space="0" w:color="auto"/>
        <w:right w:val="none" w:sz="0" w:space="0" w:color="auto"/>
      </w:divBdr>
    </w:div>
    <w:div w:id="1367875401">
      <w:bodyDiv w:val="1"/>
      <w:marLeft w:val="0"/>
      <w:marRight w:val="0"/>
      <w:marTop w:val="0"/>
      <w:marBottom w:val="0"/>
      <w:divBdr>
        <w:top w:val="none" w:sz="0" w:space="0" w:color="auto"/>
        <w:left w:val="none" w:sz="0" w:space="0" w:color="auto"/>
        <w:bottom w:val="none" w:sz="0" w:space="0" w:color="auto"/>
        <w:right w:val="none" w:sz="0" w:space="0" w:color="auto"/>
      </w:divBdr>
    </w:div>
    <w:div w:id="1384063302">
      <w:bodyDiv w:val="1"/>
      <w:marLeft w:val="0"/>
      <w:marRight w:val="0"/>
      <w:marTop w:val="0"/>
      <w:marBottom w:val="0"/>
      <w:divBdr>
        <w:top w:val="none" w:sz="0" w:space="0" w:color="auto"/>
        <w:left w:val="none" w:sz="0" w:space="0" w:color="auto"/>
        <w:bottom w:val="none" w:sz="0" w:space="0" w:color="auto"/>
        <w:right w:val="none" w:sz="0" w:space="0" w:color="auto"/>
      </w:divBdr>
    </w:div>
    <w:div w:id="1399355219">
      <w:bodyDiv w:val="1"/>
      <w:marLeft w:val="0"/>
      <w:marRight w:val="0"/>
      <w:marTop w:val="0"/>
      <w:marBottom w:val="0"/>
      <w:divBdr>
        <w:top w:val="none" w:sz="0" w:space="0" w:color="auto"/>
        <w:left w:val="none" w:sz="0" w:space="0" w:color="auto"/>
        <w:bottom w:val="none" w:sz="0" w:space="0" w:color="auto"/>
        <w:right w:val="none" w:sz="0" w:space="0" w:color="auto"/>
      </w:divBdr>
    </w:div>
    <w:div w:id="1422683071">
      <w:bodyDiv w:val="1"/>
      <w:marLeft w:val="0"/>
      <w:marRight w:val="0"/>
      <w:marTop w:val="0"/>
      <w:marBottom w:val="0"/>
      <w:divBdr>
        <w:top w:val="none" w:sz="0" w:space="0" w:color="auto"/>
        <w:left w:val="none" w:sz="0" w:space="0" w:color="auto"/>
        <w:bottom w:val="none" w:sz="0" w:space="0" w:color="auto"/>
        <w:right w:val="none" w:sz="0" w:space="0" w:color="auto"/>
      </w:divBdr>
    </w:div>
    <w:div w:id="1425879518">
      <w:bodyDiv w:val="1"/>
      <w:marLeft w:val="0"/>
      <w:marRight w:val="0"/>
      <w:marTop w:val="0"/>
      <w:marBottom w:val="0"/>
      <w:divBdr>
        <w:top w:val="none" w:sz="0" w:space="0" w:color="auto"/>
        <w:left w:val="none" w:sz="0" w:space="0" w:color="auto"/>
        <w:bottom w:val="none" w:sz="0" w:space="0" w:color="auto"/>
        <w:right w:val="none" w:sz="0" w:space="0" w:color="auto"/>
      </w:divBdr>
    </w:div>
    <w:div w:id="1444567155">
      <w:bodyDiv w:val="1"/>
      <w:marLeft w:val="0"/>
      <w:marRight w:val="0"/>
      <w:marTop w:val="0"/>
      <w:marBottom w:val="0"/>
      <w:divBdr>
        <w:top w:val="none" w:sz="0" w:space="0" w:color="auto"/>
        <w:left w:val="none" w:sz="0" w:space="0" w:color="auto"/>
        <w:bottom w:val="none" w:sz="0" w:space="0" w:color="auto"/>
        <w:right w:val="none" w:sz="0" w:space="0" w:color="auto"/>
      </w:divBdr>
    </w:div>
    <w:div w:id="1452046422">
      <w:bodyDiv w:val="1"/>
      <w:marLeft w:val="0"/>
      <w:marRight w:val="0"/>
      <w:marTop w:val="0"/>
      <w:marBottom w:val="0"/>
      <w:divBdr>
        <w:top w:val="none" w:sz="0" w:space="0" w:color="auto"/>
        <w:left w:val="none" w:sz="0" w:space="0" w:color="auto"/>
        <w:bottom w:val="none" w:sz="0" w:space="0" w:color="auto"/>
        <w:right w:val="none" w:sz="0" w:space="0" w:color="auto"/>
      </w:divBdr>
    </w:div>
    <w:div w:id="1457287272">
      <w:bodyDiv w:val="1"/>
      <w:marLeft w:val="0"/>
      <w:marRight w:val="0"/>
      <w:marTop w:val="0"/>
      <w:marBottom w:val="0"/>
      <w:divBdr>
        <w:top w:val="none" w:sz="0" w:space="0" w:color="auto"/>
        <w:left w:val="none" w:sz="0" w:space="0" w:color="auto"/>
        <w:bottom w:val="none" w:sz="0" w:space="0" w:color="auto"/>
        <w:right w:val="none" w:sz="0" w:space="0" w:color="auto"/>
      </w:divBdr>
    </w:div>
    <w:div w:id="1478258976">
      <w:bodyDiv w:val="1"/>
      <w:marLeft w:val="0"/>
      <w:marRight w:val="0"/>
      <w:marTop w:val="0"/>
      <w:marBottom w:val="0"/>
      <w:divBdr>
        <w:top w:val="none" w:sz="0" w:space="0" w:color="auto"/>
        <w:left w:val="none" w:sz="0" w:space="0" w:color="auto"/>
        <w:bottom w:val="none" w:sz="0" w:space="0" w:color="auto"/>
        <w:right w:val="none" w:sz="0" w:space="0" w:color="auto"/>
      </w:divBdr>
    </w:div>
    <w:div w:id="1503354597">
      <w:bodyDiv w:val="1"/>
      <w:marLeft w:val="0"/>
      <w:marRight w:val="0"/>
      <w:marTop w:val="0"/>
      <w:marBottom w:val="0"/>
      <w:divBdr>
        <w:top w:val="none" w:sz="0" w:space="0" w:color="auto"/>
        <w:left w:val="none" w:sz="0" w:space="0" w:color="auto"/>
        <w:bottom w:val="none" w:sz="0" w:space="0" w:color="auto"/>
        <w:right w:val="none" w:sz="0" w:space="0" w:color="auto"/>
      </w:divBdr>
    </w:div>
    <w:div w:id="1531576742">
      <w:bodyDiv w:val="1"/>
      <w:marLeft w:val="0"/>
      <w:marRight w:val="0"/>
      <w:marTop w:val="0"/>
      <w:marBottom w:val="0"/>
      <w:divBdr>
        <w:top w:val="none" w:sz="0" w:space="0" w:color="auto"/>
        <w:left w:val="none" w:sz="0" w:space="0" w:color="auto"/>
        <w:bottom w:val="none" w:sz="0" w:space="0" w:color="auto"/>
        <w:right w:val="none" w:sz="0" w:space="0" w:color="auto"/>
      </w:divBdr>
    </w:div>
    <w:div w:id="1554462120">
      <w:bodyDiv w:val="1"/>
      <w:marLeft w:val="0"/>
      <w:marRight w:val="0"/>
      <w:marTop w:val="0"/>
      <w:marBottom w:val="0"/>
      <w:divBdr>
        <w:top w:val="none" w:sz="0" w:space="0" w:color="auto"/>
        <w:left w:val="none" w:sz="0" w:space="0" w:color="auto"/>
        <w:bottom w:val="none" w:sz="0" w:space="0" w:color="auto"/>
        <w:right w:val="none" w:sz="0" w:space="0" w:color="auto"/>
      </w:divBdr>
    </w:div>
    <w:div w:id="1602758334">
      <w:bodyDiv w:val="1"/>
      <w:marLeft w:val="0"/>
      <w:marRight w:val="0"/>
      <w:marTop w:val="0"/>
      <w:marBottom w:val="0"/>
      <w:divBdr>
        <w:top w:val="none" w:sz="0" w:space="0" w:color="auto"/>
        <w:left w:val="none" w:sz="0" w:space="0" w:color="auto"/>
        <w:bottom w:val="none" w:sz="0" w:space="0" w:color="auto"/>
        <w:right w:val="none" w:sz="0" w:space="0" w:color="auto"/>
      </w:divBdr>
    </w:div>
    <w:div w:id="1624657954">
      <w:bodyDiv w:val="1"/>
      <w:marLeft w:val="0"/>
      <w:marRight w:val="0"/>
      <w:marTop w:val="0"/>
      <w:marBottom w:val="0"/>
      <w:divBdr>
        <w:top w:val="none" w:sz="0" w:space="0" w:color="auto"/>
        <w:left w:val="none" w:sz="0" w:space="0" w:color="auto"/>
        <w:bottom w:val="none" w:sz="0" w:space="0" w:color="auto"/>
        <w:right w:val="none" w:sz="0" w:space="0" w:color="auto"/>
      </w:divBdr>
    </w:div>
    <w:div w:id="1641961963">
      <w:bodyDiv w:val="1"/>
      <w:marLeft w:val="0"/>
      <w:marRight w:val="0"/>
      <w:marTop w:val="0"/>
      <w:marBottom w:val="0"/>
      <w:divBdr>
        <w:top w:val="none" w:sz="0" w:space="0" w:color="auto"/>
        <w:left w:val="none" w:sz="0" w:space="0" w:color="auto"/>
        <w:bottom w:val="none" w:sz="0" w:space="0" w:color="auto"/>
        <w:right w:val="none" w:sz="0" w:space="0" w:color="auto"/>
      </w:divBdr>
    </w:div>
    <w:div w:id="1649089648">
      <w:bodyDiv w:val="1"/>
      <w:marLeft w:val="0"/>
      <w:marRight w:val="0"/>
      <w:marTop w:val="0"/>
      <w:marBottom w:val="0"/>
      <w:divBdr>
        <w:top w:val="none" w:sz="0" w:space="0" w:color="auto"/>
        <w:left w:val="none" w:sz="0" w:space="0" w:color="auto"/>
        <w:bottom w:val="none" w:sz="0" w:space="0" w:color="auto"/>
        <w:right w:val="none" w:sz="0" w:space="0" w:color="auto"/>
      </w:divBdr>
    </w:div>
    <w:div w:id="1654063861">
      <w:bodyDiv w:val="1"/>
      <w:marLeft w:val="0"/>
      <w:marRight w:val="0"/>
      <w:marTop w:val="0"/>
      <w:marBottom w:val="0"/>
      <w:divBdr>
        <w:top w:val="none" w:sz="0" w:space="0" w:color="auto"/>
        <w:left w:val="none" w:sz="0" w:space="0" w:color="auto"/>
        <w:bottom w:val="none" w:sz="0" w:space="0" w:color="auto"/>
        <w:right w:val="none" w:sz="0" w:space="0" w:color="auto"/>
      </w:divBdr>
    </w:div>
    <w:div w:id="1659116605">
      <w:bodyDiv w:val="1"/>
      <w:marLeft w:val="0"/>
      <w:marRight w:val="0"/>
      <w:marTop w:val="0"/>
      <w:marBottom w:val="0"/>
      <w:divBdr>
        <w:top w:val="none" w:sz="0" w:space="0" w:color="auto"/>
        <w:left w:val="none" w:sz="0" w:space="0" w:color="auto"/>
        <w:bottom w:val="none" w:sz="0" w:space="0" w:color="auto"/>
        <w:right w:val="none" w:sz="0" w:space="0" w:color="auto"/>
      </w:divBdr>
    </w:div>
    <w:div w:id="1684211005">
      <w:bodyDiv w:val="1"/>
      <w:marLeft w:val="0"/>
      <w:marRight w:val="0"/>
      <w:marTop w:val="0"/>
      <w:marBottom w:val="0"/>
      <w:divBdr>
        <w:top w:val="none" w:sz="0" w:space="0" w:color="auto"/>
        <w:left w:val="none" w:sz="0" w:space="0" w:color="auto"/>
        <w:bottom w:val="none" w:sz="0" w:space="0" w:color="auto"/>
        <w:right w:val="none" w:sz="0" w:space="0" w:color="auto"/>
      </w:divBdr>
    </w:div>
    <w:div w:id="1699894039">
      <w:bodyDiv w:val="1"/>
      <w:marLeft w:val="0"/>
      <w:marRight w:val="0"/>
      <w:marTop w:val="0"/>
      <w:marBottom w:val="0"/>
      <w:divBdr>
        <w:top w:val="none" w:sz="0" w:space="0" w:color="auto"/>
        <w:left w:val="none" w:sz="0" w:space="0" w:color="auto"/>
        <w:bottom w:val="none" w:sz="0" w:space="0" w:color="auto"/>
        <w:right w:val="none" w:sz="0" w:space="0" w:color="auto"/>
      </w:divBdr>
    </w:div>
    <w:div w:id="1699963111">
      <w:bodyDiv w:val="1"/>
      <w:marLeft w:val="0"/>
      <w:marRight w:val="0"/>
      <w:marTop w:val="0"/>
      <w:marBottom w:val="0"/>
      <w:divBdr>
        <w:top w:val="none" w:sz="0" w:space="0" w:color="auto"/>
        <w:left w:val="none" w:sz="0" w:space="0" w:color="auto"/>
        <w:bottom w:val="none" w:sz="0" w:space="0" w:color="auto"/>
        <w:right w:val="none" w:sz="0" w:space="0" w:color="auto"/>
      </w:divBdr>
    </w:div>
    <w:div w:id="1730567089">
      <w:bodyDiv w:val="1"/>
      <w:marLeft w:val="0"/>
      <w:marRight w:val="0"/>
      <w:marTop w:val="0"/>
      <w:marBottom w:val="0"/>
      <w:divBdr>
        <w:top w:val="none" w:sz="0" w:space="0" w:color="auto"/>
        <w:left w:val="none" w:sz="0" w:space="0" w:color="auto"/>
        <w:bottom w:val="none" w:sz="0" w:space="0" w:color="auto"/>
        <w:right w:val="none" w:sz="0" w:space="0" w:color="auto"/>
      </w:divBdr>
    </w:div>
    <w:div w:id="1795755372">
      <w:bodyDiv w:val="1"/>
      <w:marLeft w:val="0"/>
      <w:marRight w:val="0"/>
      <w:marTop w:val="0"/>
      <w:marBottom w:val="0"/>
      <w:divBdr>
        <w:top w:val="none" w:sz="0" w:space="0" w:color="auto"/>
        <w:left w:val="none" w:sz="0" w:space="0" w:color="auto"/>
        <w:bottom w:val="none" w:sz="0" w:space="0" w:color="auto"/>
        <w:right w:val="none" w:sz="0" w:space="0" w:color="auto"/>
      </w:divBdr>
    </w:div>
    <w:div w:id="1819376094">
      <w:bodyDiv w:val="1"/>
      <w:marLeft w:val="0"/>
      <w:marRight w:val="0"/>
      <w:marTop w:val="0"/>
      <w:marBottom w:val="0"/>
      <w:divBdr>
        <w:top w:val="none" w:sz="0" w:space="0" w:color="auto"/>
        <w:left w:val="none" w:sz="0" w:space="0" w:color="auto"/>
        <w:bottom w:val="none" w:sz="0" w:space="0" w:color="auto"/>
        <w:right w:val="none" w:sz="0" w:space="0" w:color="auto"/>
      </w:divBdr>
    </w:div>
    <w:div w:id="1841656232">
      <w:bodyDiv w:val="1"/>
      <w:marLeft w:val="0"/>
      <w:marRight w:val="0"/>
      <w:marTop w:val="0"/>
      <w:marBottom w:val="0"/>
      <w:divBdr>
        <w:top w:val="none" w:sz="0" w:space="0" w:color="auto"/>
        <w:left w:val="none" w:sz="0" w:space="0" w:color="auto"/>
        <w:bottom w:val="none" w:sz="0" w:space="0" w:color="auto"/>
        <w:right w:val="none" w:sz="0" w:space="0" w:color="auto"/>
      </w:divBdr>
    </w:div>
    <w:div w:id="1842692829">
      <w:bodyDiv w:val="1"/>
      <w:marLeft w:val="0"/>
      <w:marRight w:val="0"/>
      <w:marTop w:val="0"/>
      <w:marBottom w:val="0"/>
      <w:divBdr>
        <w:top w:val="none" w:sz="0" w:space="0" w:color="auto"/>
        <w:left w:val="none" w:sz="0" w:space="0" w:color="auto"/>
        <w:bottom w:val="none" w:sz="0" w:space="0" w:color="auto"/>
        <w:right w:val="none" w:sz="0" w:space="0" w:color="auto"/>
      </w:divBdr>
    </w:div>
    <w:div w:id="1906259188">
      <w:bodyDiv w:val="1"/>
      <w:marLeft w:val="0"/>
      <w:marRight w:val="0"/>
      <w:marTop w:val="0"/>
      <w:marBottom w:val="0"/>
      <w:divBdr>
        <w:top w:val="none" w:sz="0" w:space="0" w:color="auto"/>
        <w:left w:val="none" w:sz="0" w:space="0" w:color="auto"/>
        <w:bottom w:val="none" w:sz="0" w:space="0" w:color="auto"/>
        <w:right w:val="none" w:sz="0" w:space="0" w:color="auto"/>
      </w:divBdr>
    </w:div>
    <w:div w:id="1912962492">
      <w:bodyDiv w:val="1"/>
      <w:marLeft w:val="0"/>
      <w:marRight w:val="0"/>
      <w:marTop w:val="0"/>
      <w:marBottom w:val="0"/>
      <w:divBdr>
        <w:top w:val="none" w:sz="0" w:space="0" w:color="auto"/>
        <w:left w:val="none" w:sz="0" w:space="0" w:color="auto"/>
        <w:bottom w:val="none" w:sz="0" w:space="0" w:color="auto"/>
        <w:right w:val="none" w:sz="0" w:space="0" w:color="auto"/>
      </w:divBdr>
    </w:div>
    <w:div w:id="1969122856">
      <w:bodyDiv w:val="1"/>
      <w:marLeft w:val="0"/>
      <w:marRight w:val="0"/>
      <w:marTop w:val="0"/>
      <w:marBottom w:val="0"/>
      <w:divBdr>
        <w:top w:val="none" w:sz="0" w:space="0" w:color="auto"/>
        <w:left w:val="none" w:sz="0" w:space="0" w:color="auto"/>
        <w:bottom w:val="none" w:sz="0" w:space="0" w:color="auto"/>
        <w:right w:val="none" w:sz="0" w:space="0" w:color="auto"/>
      </w:divBdr>
    </w:div>
    <w:div w:id="1986617646">
      <w:bodyDiv w:val="1"/>
      <w:marLeft w:val="0"/>
      <w:marRight w:val="0"/>
      <w:marTop w:val="0"/>
      <w:marBottom w:val="0"/>
      <w:divBdr>
        <w:top w:val="none" w:sz="0" w:space="0" w:color="auto"/>
        <w:left w:val="none" w:sz="0" w:space="0" w:color="auto"/>
        <w:bottom w:val="none" w:sz="0" w:space="0" w:color="auto"/>
        <w:right w:val="none" w:sz="0" w:space="0" w:color="auto"/>
      </w:divBdr>
    </w:div>
    <w:div w:id="2003851182">
      <w:bodyDiv w:val="1"/>
      <w:marLeft w:val="0"/>
      <w:marRight w:val="0"/>
      <w:marTop w:val="0"/>
      <w:marBottom w:val="0"/>
      <w:divBdr>
        <w:top w:val="none" w:sz="0" w:space="0" w:color="auto"/>
        <w:left w:val="none" w:sz="0" w:space="0" w:color="auto"/>
        <w:bottom w:val="none" w:sz="0" w:space="0" w:color="auto"/>
        <w:right w:val="none" w:sz="0" w:space="0" w:color="auto"/>
      </w:divBdr>
    </w:div>
    <w:div w:id="2023630277">
      <w:bodyDiv w:val="1"/>
      <w:marLeft w:val="0"/>
      <w:marRight w:val="0"/>
      <w:marTop w:val="0"/>
      <w:marBottom w:val="0"/>
      <w:divBdr>
        <w:top w:val="none" w:sz="0" w:space="0" w:color="auto"/>
        <w:left w:val="none" w:sz="0" w:space="0" w:color="auto"/>
        <w:bottom w:val="none" w:sz="0" w:space="0" w:color="auto"/>
        <w:right w:val="none" w:sz="0" w:space="0" w:color="auto"/>
      </w:divBdr>
    </w:div>
    <w:div w:id="2064671347">
      <w:bodyDiv w:val="1"/>
      <w:marLeft w:val="0"/>
      <w:marRight w:val="0"/>
      <w:marTop w:val="0"/>
      <w:marBottom w:val="0"/>
      <w:divBdr>
        <w:top w:val="none" w:sz="0" w:space="0" w:color="auto"/>
        <w:left w:val="none" w:sz="0" w:space="0" w:color="auto"/>
        <w:bottom w:val="none" w:sz="0" w:space="0" w:color="auto"/>
        <w:right w:val="none" w:sz="0" w:space="0" w:color="auto"/>
      </w:divBdr>
    </w:div>
    <w:div w:id="2071076988">
      <w:bodyDiv w:val="1"/>
      <w:marLeft w:val="0"/>
      <w:marRight w:val="0"/>
      <w:marTop w:val="0"/>
      <w:marBottom w:val="0"/>
      <w:divBdr>
        <w:top w:val="none" w:sz="0" w:space="0" w:color="auto"/>
        <w:left w:val="none" w:sz="0" w:space="0" w:color="auto"/>
        <w:bottom w:val="none" w:sz="0" w:space="0" w:color="auto"/>
        <w:right w:val="none" w:sz="0" w:space="0" w:color="auto"/>
      </w:divBdr>
    </w:div>
    <w:div w:id="2078505884">
      <w:bodyDiv w:val="1"/>
      <w:marLeft w:val="0"/>
      <w:marRight w:val="0"/>
      <w:marTop w:val="0"/>
      <w:marBottom w:val="0"/>
      <w:divBdr>
        <w:top w:val="none" w:sz="0" w:space="0" w:color="auto"/>
        <w:left w:val="none" w:sz="0" w:space="0" w:color="auto"/>
        <w:bottom w:val="none" w:sz="0" w:space="0" w:color="auto"/>
        <w:right w:val="none" w:sz="0" w:space="0" w:color="auto"/>
      </w:divBdr>
    </w:div>
    <w:div w:id="2107340885">
      <w:bodyDiv w:val="1"/>
      <w:marLeft w:val="0"/>
      <w:marRight w:val="0"/>
      <w:marTop w:val="0"/>
      <w:marBottom w:val="0"/>
      <w:divBdr>
        <w:top w:val="none" w:sz="0" w:space="0" w:color="auto"/>
        <w:left w:val="none" w:sz="0" w:space="0" w:color="auto"/>
        <w:bottom w:val="none" w:sz="0" w:space="0" w:color="auto"/>
        <w:right w:val="none" w:sz="0" w:space="0" w:color="auto"/>
      </w:divBdr>
    </w:div>
    <w:div w:id="2112044091">
      <w:bodyDiv w:val="1"/>
      <w:marLeft w:val="0"/>
      <w:marRight w:val="0"/>
      <w:marTop w:val="0"/>
      <w:marBottom w:val="0"/>
      <w:divBdr>
        <w:top w:val="none" w:sz="0" w:space="0" w:color="auto"/>
        <w:left w:val="none" w:sz="0" w:space="0" w:color="auto"/>
        <w:bottom w:val="none" w:sz="0" w:space="0" w:color="auto"/>
        <w:right w:val="none" w:sz="0" w:space="0" w:color="auto"/>
      </w:divBdr>
    </w:div>
    <w:div w:id="2120830788">
      <w:bodyDiv w:val="1"/>
      <w:marLeft w:val="0"/>
      <w:marRight w:val="0"/>
      <w:marTop w:val="0"/>
      <w:marBottom w:val="0"/>
      <w:divBdr>
        <w:top w:val="none" w:sz="0" w:space="0" w:color="auto"/>
        <w:left w:val="none" w:sz="0" w:space="0" w:color="auto"/>
        <w:bottom w:val="none" w:sz="0" w:space="0" w:color="auto"/>
        <w:right w:val="none" w:sz="0" w:space="0" w:color="auto"/>
      </w:divBdr>
    </w:div>
    <w:div w:id="2125536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8278-9D3F-40ED-90D7-351C13C5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906</Words>
  <Characters>5167</Characters>
  <Application>Microsoft Office Word</Application>
  <DocSecurity>0</DocSecurity>
  <PresentationFormat/>
  <Lines>43</Lines>
  <Paragraphs>12</Paragraphs>
  <Slides>0</Slides>
  <Notes>0</Notes>
  <HiddenSlides>0</HiddenSlides>
  <MMClips>0</MMClips>
  <ScaleCrop>false</ScaleCrop>
  <Company>番茄花园</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上海华宇药业有限公司</dc:title>
  <dc:creator>ga01</dc:creator>
  <cp:lastModifiedBy>ga02</cp:lastModifiedBy>
  <cp:revision>5</cp:revision>
  <cp:lastPrinted>2018-09-07T05:54:00Z</cp:lastPrinted>
  <dcterms:created xsi:type="dcterms:W3CDTF">2018-09-07T04:50:00Z</dcterms:created>
  <dcterms:modified xsi:type="dcterms:W3CDTF">2018-09-07T05:56:00Z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