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FB" w:rsidRPr="00E05E15" w:rsidRDefault="00ED22FB" w:rsidP="000E46BE">
      <w:pPr>
        <w:widowControl/>
        <w:spacing w:line="360" w:lineRule="auto"/>
        <w:ind w:firstLineChars="147" w:firstLine="413"/>
        <w:jc w:val="center"/>
        <w:rPr>
          <w:rFonts w:ascii="黑体" w:eastAsia="黑体"/>
          <w:b/>
          <w:sz w:val="28"/>
          <w:szCs w:val="28"/>
        </w:rPr>
      </w:pPr>
      <w:bookmarkStart w:id="0" w:name="_GoBack"/>
      <w:r w:rsidRPr="00E05E15">
        <w:rPr>
          <w:rFonts w:ascii="黑体" w:eastAsia="黑体" w:hint="eastAsia"/>
          <w:b/>
          <w:sz w:val="28"/>
          <w:szCs w:val="28"/>
        </w:rPr>
        <w:t>上海</w:t>
      </w:r>
      <w:r w:rsidR="00C212FD">
        <w:rPr>
          <w:rFonts w:ascii="黑体" w:eastAsia="黑体" w:hint="eastAsia"/>
          <w:b/>
          <w:sz w:val="28"/>
          <w:szCs w:val="28"/>
        </w:rPr>
        <w:t>上药</w:t>
      </w:r>
      <w:r w:rsidRPr="00E05E15">
        <w:rPr>
          <w:rFonts w:ascii="黑体" w:eastAsia="黑体" w:hint="eastAsia"/>
          <w:b/>
          <w:sz w:val="28"/>
          <w:szCs w:val="28"/>
        </w:rPr>
        <w:t>华宇药业有限公司</w:t>
      </w:r>
    </w:p>
    <w:p w:rsidR="00ED22FB" w:rsidRPr="00E05E15" w:rsidRDefault="00ED22FB">
      <w:pPr>
        <w:jc w:val="center"/>
        <w:rPr>
          <w:rFonts w:ascii="黑体" w:eastAsia="黑体"/>
          <w:b/>
          <w:sz w:val="28"/>
          <w:szCs w:val="28"/>
        </w:rPr>
      </w:pPr>
      <w:r w:rsidRPr="00E05E15">
        <w:rPr>
          <w:rFonts w:ascii="黑体" w:eastAsia="黑体"/>
          <w:b/>
          <w:sz w:val="28"/>
          <w:szCs w:val="28"/>
        </w:rPr>
        <w:t>20</w:t>
      </w:r>
      <w:r w:rsidR="007B6396">
        <w:rPr>
          <w:rFonts w:ascii="黑体" w:eastAsia="黑体" w:hint="eastAsia"/>
          <w:b/>
          <w:sz w:val="28"/>
          <w:szCs w:val="28"/>
        </w:rPr>
        <w:t>18</w:t>
      </w:r>
      <w:r w:rsidRPr="00E05E15">
        <w:rPr>
          <w:rFonts w:ascii="黑体" w:eastAsia="黑体" w:hint="eastAsia"/>
          <w:b/>
          <w:sz w:val="28"/>
          <w:szCs w:val="28"/>
        </w:rPr>
        <w:t>年</w:t>
      </w:r>
      <w:r w:rsidR="00101280">
        <w:rPr>
          <w:rFonts w:ascii="黑体" w:eastAsia="黑体" w:hint="eastAsia"/>
          <w:b/>
          <w:sz w:val="28"/>
          <w:szCs w:val="28"/>
        </w:rPr>
        <w:t>第</w:t>
      </w:r>
      <w:r w:rsidR="001170EE">
        <w:rPr>
          <w:rFonts w:ascii="黑体" w:eastAsia="黑体" w:hint="eastAsia"/>
          <w:b/>
          <w:sz w:val="28"/>
          <w:szCs w:val="28"/>
        </w:rPr>
        <w:t>十</w:t>
      </w:r>
      <w:r w:rsidR="00101280">
        <w:rPr>
          <w:rFonts w:ascii="黑体" w:eastAsia="黑体" w:hint="eastAsia"/>
          <w:b/>
          <w:sz w:val="28"/>
          <w:szCs w:val="28"/>
        </w:rPr>
        <w:t>次</w:t>
      </w:r>
      <w:r w:rsidRPr="00E05E15">
        <w:rPr>
          <w:rFonts w:ascii="黑体" w:eastAsia="黑体" w:hint="eastAsia"/>
          <w:b/>
          <w:sz w:val="28"/>
          <w:szCs w:val="28"/>
        </w:rPr>
        <w:t>中药材公开招标采购公告</w:t>
      </w:r>
    </w:p>
    <w:bookmarkEnd w:id="0"/>
    <w:p w:rsidR="00ED22FB" w:rsidRPr="00E05E15" w:rsidRDefault="00ED22FB" w:rsidP="00E05E15">
      <w:pPr>
        <w:spacing w:line="320" w:lineRule="exact"/>
        <w:ind w:firstLineChars="200" w:firstLine="480"/>
        <w:rPr>
          <w:sz w:val="24"/>
          <w:szCs w:val="24"/>
        </w:rPr>
      </w:pPr>
      <w:r w:rsidRPr="00E05E15">
        <w:rPr>
          <w:rFonts w:hint="eastAsia"/>
          <w:sz w:val="24"/>
          <w:szCs w:val="24"/>
        </w:rPr>
        <w:t>尊敬的供货商：</w:t>
      </w:r>
    </w:p>
    <w:p w:rsidR="00ED22FB" w:rsidRPr="00E05E15" w:rsidRDefault="00ED22FB" w:rsidP="00E05E15">
      <w:pPr>
        <w:spacing w:line="320" w:lineRule="exact"/>
        <w:ind w:firstLineChars="200" w:firstLine="480"/>
        <w:rPr>
          <w:sz w:val="24"/>
          <w:szCs w:val="24"/>
        </w:rPr>
      </w:pPr>
      <w:r w:rsidRPr="00E05E15">
        <w:rPr>
          <w:rFonts w:hint="eastAsia"/>
          <w:sz w:val="24"/>
          <w:szCs w:val="24"/>
        </w:rPr>
        <w:t>上海</w:t>
      </w:r>
      <w:r w:rsidR="00C212FD">
        <w:rPr>
          <w:rFonts w:hint="eastAsia"/>
          <w:sz w:val="24"/>
          <w:szCs w:val="24"/>
        </w:rPr>
        <w:t>上药</w:t>
      </w:r>
      <w:r w:rsidRPr="00E05E15">
        <w:rPr>
          <w:rFonts w:hint="eastAsia"/>
          <w:sz w:val="24"/>
          <w:szCs w:val="24"/>
        </w:rPr>
        <w:t>华宇药业有限公司是目前国内最大的中药材生产经营企业之一，为了进一步加强与中药材供应商的良好合作，携手面对市场竞争，实现合作双赢，我公司将于</w:t>
      </w:r>
      <w:r w:rsidRPr="00E05E15">
        <w:rPr>
          <w:sz w:val="24"/>
          <w:szCs w:val="24"/>
        </w:rPr>
        <w:t>20</w:t>
      </w:r>
      <w:r w:rsidR="00F17478">
        <w:rPr>
          <w:rFonts w:hint="eastAsia"/>
          <w:sz w:val="24"/>
          <w:szCs w:val="24"/>
        </w:rPr>
        <w:t>1</w:t>
      </w:r>
      <w:r w:rsidR="00A65A86">
        <w:rPr>
          <w:rFonts w:hint="eastAsia"/>
          <w:sz w:val="24"/>
          <w:szCs w:val="24"/>
        </w:rPr>
        <w:t>8</w:t>
      </w:r>
      <w:r w:rsidRPr="00E05E15">
        <w:rPr>
          <w:rFonts w:hint="eastAsia"/>
          <w:sz w:val="24"/>
          <w:szCs w:val="24"/>
        </w:rPr>
        <w:t>年</w:t>
      </w:r>
      <w:r w:rsidR="007440AA">
        <w:rPr>
          <w:rFonts w:hint="eastAsia"/>
          <w:sz w:val="24"/>
          <w:szCs w:val="24"/>
        </w:rPr>
        <w:t>1</w:t>
      </w:r>
      <w:r w:rsidR="001170EE">
        <w:rPr>
          <w:rFonts w:hint="eastAsia"/>
          <w:sz w:val="24"/>
          <w:szCs w:val="24"/>
        </w:rPr>
        <w:t>2</w:t>
      </w:r>
      <w:r w:rsidRPr="00E05E15">
        <w:rPr>
          <w:rFonts w:hint="eastAsia"/>
          <w:sz w:val="24"/>
          <w:szCs w:val="24"/>
        </w:rPr>
        <w:t>月</w:t>
      </w:r>
      <w:r w:rsidR="001170EE">
        <w:rPr>
          <w:rFonts w:hint="eastAsia"/>
          <w:sz w:val="24"/>
          <w:szCs w:val="24"/>
        </w:rPr>
        <w:t>10</w:t>
      </w:r>
      <w:r w:rsidR="009D774D">
        <w:rPr>
          <w:rFonts w:hint="eastAsia"/>
          <w:sz w:val="24"/>
          <w:szCs w:val="24"/>
        </w:rPr>
        <w:t xml:space="preserve"> </w:t>
      </w:r>
      <w:r w:rsidRPr="00E05E15">
        <w:rPr>
          <w:rFonts w:hint="eastAsia"/>
          <w:sz w:val="24"/>
          <w:szCs w:val="24"/>
        </w:rPr>
        <w:t>日至</w:t>
      </w:r>
      <w:r w:rsidR="00A65A86">
        <w:rPr>
          <w:rFonts w:hint="eastAsia"/>
          <w:sz w:val="24"/>
          <w:szCs w:val="24"/>
        </w:rPr>
        <w:t>2018</w:t>
      </w:r>
      <w:r w:rsidR="00F17478">
        <w:rPr>
          <w:rFonts w:hint="eastAsia"/>
          <w:sz w:val="24"/>
          <w:szCs w:val="24"/>
        </w:rPr>
        <w:t>年</w:t>
      </w:r>
      <w:r w:rsidR="00B01CCF">
        <w:rPr>
          <w:rFonts w:hint="eastAsia"/>
          <w:sz w:val="24"/>
          <w:szCs w:val="24"/>
        </w:rPr>
        <w:t>1</w:t>
      </w:r>
      <w:r w:rsidR="001170EE">
        <w:rPr>
          <w:rFonts w:hint="eastAsia"/>
          <w:sz w:val="24"/>
          <w:szCs w:val="24"/>
        </w:rPr>
        <w:t>2</w:t>
      </w:r>
      <w:r w:rsidRPr="00E05E15">
        <w:rPr>
          <w:rFonts w:hint="eastAsia"/>
          <w:sz w:val="24"/>
          <w:szCs w:val="24"/>
        </w:rPr>
        <w:t>月</w:t>
      </w:r>
      <w:r w:rsidR="00383F4A">
        <w:rPr>
          <w:rFonts w:hint="eastAsia"/>
          <w:sz w:val="24"/>
          <w:szCs w:val="24"/>
        </w:rPr>
        <w:t>2</w:t>
      </w:r>
      <w:r w:rsidR="001170EE">
        <w:rPr>
          <w:rFonts w:hint="eastAsia"/>
          <w:sz w:val="24"/>
          <w:szCs w:val="24"/>
        </w:rPr>
        <w:t>0</w:t>
      </w:r>
      <w:r w:rsidR="009D774D">
        <w:rPr>
          <w:rFonts w:hint="eastAsia"/>
          <w:sz w:val="24"/>
          <w:szCs w:val="24"/>
        </w:rPr>
        <w:t xml:space="preserve"> </w:t>
      </w:r>
      <w:r w:rsidRPr="00E05E15">
        <w:rPr>
          <w:rFonts w:hint="eastAsia"/>
          <w:sz w:val="24"/>
          <w:szCs w:val="24"/>
        </w:rPr>
        <w:t>日进行</w:t>
      </w:r>
      <w:r w:rsidR="00A65A86">
        <w:rPr>
          <w:rFonts w:hint="eastAsia"/>
          <w:sz w:val="24"/>
          <w:szCs w:val="24"/>
        </w:rPr>
        <w:t>2018</w:t>
      </w:r>
      <w:r w:rsidRPr="00E05E15">
        <w:rPr>
          <w:rFonts w:hint="eastAsia"/>
          <w:sz w:val="24"/>
          <w:szCs w:val="24"/>
        </w:rPr>
        <w:t>年度</w:t>
      </w:r>
      <w:r w:rsidR="00383F4A">
        <w:rPr>
          <w:rFonts w:hint="eastAsia"/>
          <w:sz w:val="24"/>
          <w:szCs w:val="24"/>
        </w:rPr>
        <w:t>第</w:t>
      </w:r>
      <w:r w:rsidR="001170EE">
        <w:rPr>
          <w:rFonts w:hint="eastAsia"/>
          <w:sz w:val="24"/>
          <w:szCs w:val="24"/>
        </w:rPr>
        <w:t>十</w:t>
      </w:r>
      <w:r w:rsidR="00E0710B">
        <w:rPr>
          <w:rFonts w:hint="eastAsia"/>
          <w:sz w:val="24"/>
          <w:szCs w:val="24"/>
        </w:rPr>
        <w:t>次</w:t>
      </w:r>
      <w:r w:rsidRPr="00E05E15">
        <w:rPr>
          <w:rFonts w:hint="eastAsia"/>
          <w:sz w:val="24"/>
          <w:szCs w:val="24"/>
        </w:rPr>
        <w:t>中药材招标采购，将对</w:t>
      </w:r>
      <w:r w:rsidR="001170EE">
        <w:rPr>
          <w:rFonts w:hint="eastAsia"/>
          <w:sz w:val="24"/>
          <w:szCs w:val="24"/>
        </w:rPr>
        <w:t>13</w:t>
      </w:r>
      <w:r w:rsidRPr="00E05E15">
        <w:rPr>
          <w:rFonts w:hint="eastAsia"/>
          <w:sz w:val="24"/>
          <w:szCs w:val="24"/>
        </w:rPr>
        <w:t>种中药材进行公开招标采购，欢迎全国各地产区的新老客户踊跃参加！</w:t>
      </w:r>
    </w:p>
    <w:p w:rsidR="00B01CCF" w:rsidRDefault="00ED22FB" w:rsidP="00711D8A">
      <w:pPr>
        <w:numPr>
          <w:ilvl w:val="0"/>
          <w:numId w:val="2"/>
        </w:numPr>
        <w:spacing w:line="400" w:lineRule="exact"/>
        <w:rPr>
          <w:sz w:val="24"/>
          <w:szCs w:val="24"/>
        </w:rPr>
      </w:pPr>
      <w:r w:rsidRPr="00E05E15">
        <w:rPr>
          <w:rFonts w:hint="eastAsia"/>
          <w:sz w:val="24"/>
          <w:szCs w:val="24"/>
        </w:rPr>
        <w:t>招标品种及质量要求：</w:t>
      </w:r>
    </w:p>
    <w:tbl>
      <w:tblPr>
        <w:tblW w:w="9680" w:type="dxa"/>
        <w:tblInd w:w="92" w:type="dxa"/>
        <w:tblLook w:val="04A0" w:firstRow="1" w:lastRow="0" w:firstColumn="1" w:lastColumn="0" w:noHBand="0" w:noVBand="1"/>
      </w:tblPr>
      <w:tblGrid>
        <w:gridCol w:w="640"/>
        <w:gridCol w:w="1120"/>
        <w:gridCol w:w="6360"/>
        <w:gridCol w:w="1560"/>
      </w:tblGrid>
      <w:tr w:rsidR="001170EE" w:rsidRPr="001170EE" w:rsidTr="001170EE">
        <w:trPr>
          <w:trHeight w:val="585"/>
        </w:trPr>
        <w:tc>
          <w:tcPr>
            <w:tcW w:w="640" w:type="dxa"/>
            <w:tcBorders>
              <w:top w:val="single" w:sz="4" w:space="0" w:color="auto"/>
              <w:left w:val="single" w:sz="4" w:space="0" w:color="auto"/>
              <w:bottom w:val="single" w:sz="4" w:space="0" w:color="auto"/>
              <w:right w:val="nil"/>
            </w:tcBorders>
            <w:shd w:val="clear" w:color="auto" w:fill="auto"/>
            <w:vAlign w:val="center"/>
            <w:hideMark/>
          </w:tcPr>
          <w:p w:rsidR="001170EE" w:rsidRPr="001170EE" w:rsidRDefault="001170EE" w:rsidP="001170EE">
            <w:pPr>
              <w:widowControl/>
              <w:jc w:val="center"/>
              <w:rPr>
                <w:rFonts w:ascii="宋体" w:hAnsi="宋体" w:cs="宋体"/>
                <w:color w:val="000000"/>
                <w:kern w:val="0"/>
                <w:sz w:val="22"/>
              </w:rPr>
            </w:pPr>
            <w:r w:rsidRPr="001170EE">
              <w:rPr>
                <w:rFonts w:ascii="宋体" w:hAnsi="宋体" w:cs="宋体" w:hint="eastAsia"/>
                <w:color w:val="000000"/>
                <w:kern w:val="0"/>
                <w:sz w:val="22"/>
              </w:rPr>
              <w:t>编号</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22"/>
              </w:rPr>
            </w:pPr>
            <w:r w:rsidRPr="001170EE">
              <w:rPr>
                <w:rFonts w:ascii="宋体" w:hAnsi="宋体" w:cs="宋体" w:hint="eastAsia"/>
                <w:color w:val="000000"/>
                <w:kern w:val="0"/>
                <w:sz w:val="22"/>
              </w:rPr>
              <w:t>品名规格</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22"/>
              </w:rPr>
            </w:pPr>
            <w:r w:rsidRPr="001170EE">
              <w:rPr>
                <w:rFonts w:ascii="宋体" w:hAnsi="宋体" w:cs="宋体" w:hint="eastAsia"/>
                <w:color w:val="000000"/>
                <w:kern w:val="0"/>
                <w:sz w:val="22"/>
              </w:rPr>
              <w:t>质量要求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产地</w:t>
            </w:r>
          </w:p>
        </w:tc>
      </w:tr>
      <w:tr w:rsidR="001170EE" w:rsidRPr="001170EE" w:rsidTr="001170EE">
        <w:trPr>
          <w:trHeight w:val="1695"/>
        </w:trPr>
        <w:tc>
          <w:tcPr>
            <w:tcW w:w="640" w:type="dxa"/>
            <w:tcBorders>
              <w:top w:val="nil"/>
              <w:left w:val="single" w:sz="4" w:space="0" w:color="auto"/>
              <w:bottom w:val="single" w:sz="4" w:space="0" w:color="auto"/>
              <w:right w:val="nil"/>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1</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22"/>
              </w:rPr>
            </w:pPr>
            <w:r w:rsidRPr="001170EE">
              <w:rPr>
                <w:rFonts w:ascii="宋体" w:hAnsi="宋体" w:cs="宋体" w:hint="eastAsia"/>
                <w:color w:val="000000"/>
                <w:kern w:val="0"/>
                <w:sz w:val="22"/>
              </w:rPr>
              <w:t>牛膝</w:t>
            </w:r>
          </w:p>
        </w:tc>
        <w:tc>
          <w:tcPr>
            <w:tcW w:w="6360" w:type="dxa"/>
            <w:tcBorders>
              <w:top w:val="nil"/>
              <w:left w:val="nil"/>
              <w:bottom w:val="single" w:sz="4" w:space="0" w:color="auto"/>
              <w:right w:val="single" w:sz="4" w:space="0" w:color="auto"/>
            </w:tcBorders>
            <w:shd w:val="clear" w:color="000000" w:fill="FFFFFF"/>
            <w:vAlign w:val="center"/>
            <w:hideMark/>
          </w:tcPr>
          <w:p w:rsidR="001170EE" w:rsidRPr="001170EE" w:rsidRDefault="001170EE" w:rsidP="001170EE">
            <w:pPr>
              <w:widowControl/>
              <w:jc w:val="left"/>
              <w:rPr>
                <w:rFonts w:ascii="宋体" w:hAnsi="宋体" w:cs="宋体"/>
                <w:kern w:val="0"/>
                <w:sz w:val="22"/>
              </w:rPr>
            </w:pPr>
            <w:r w:rsidRPr="001170EE">
              <w:rPr>
                <w:rFonts w:ascii="宋体" w:hAnsi="宋体" w:cs="宋体" w:hint="eastAsia"/>
                <w:kern w:val="0"/>
                <w:sz w:val="22"/>
              </w:rPr>
              <w:t>（怀一等、头肥）身干，内外均呈黄白色，中部直径0.6cm以上。无冻条、地上部分、油条、破条、杂质、虫蛀、霉变。符合药典标准: 水分不得过15.0%，总灰分不得过9.0%，二氧化硫残留量不得过400mg/kg；醇溶性浸出物不得少于6.5%；β-蜕皮甾酮不得少于0.030% 。</w:t>
            </w:r>
          </w:p>
        </w:tc>
        <w:tc>
          <w:tcPr>
            <w:tcW w:w="15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18"/>
                <w:szCs w:val="18"/>
              </w:rPr>
            </w:pPr>
            <w:r w:rsidRPr="001170EE">
              <w:rPr>
                <w:rFonts w:ascii="宋体" w:hAnsi="宋体" w:cs="宋体" w:hint="eastAsia"/>
                <w:color w:val="000000"/>
                <w:kern w:val="0"/>
                <w:sz w:val="18"/>
                <w:szCs w:val="18"/>
              </w:rPr>
              <w:t>河南</w:t>
            </w:r>
          </w:p>
        </w:tc>
      </w:tr>
      <w:tr w:rsidR="001170EE" w:rsidRPr="001170EE" w:rsidTr="001170EE">
        <w:trPr>
          <w:trHeight w:val="1425"/>
        </w:trPr>
        <w:tc>
          <w:tcPr>
            <w:tcW w:w="640" w:type="dxa"/>
            <w:tcBorders>
              <w:top w:val="nil"/>
              <w:left w:val="single" w:sz="4" w:space="0" w:color="auto"/>
              <w:bottom w:val="single" w:sz="4" w:space="0" w:color="auto"/>
              <w:right w:val="nil"/>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天冬</w:t>
            </w:r>
          </w:p>
        </w:tc>
        <w:tc>
          <w:tcPr>
            <w:tcW w:w="63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left"/>
              <w:rPr>
                <w:rFonts w:ascii="宋体" w:hAnsi="宋体" w:cs="宋体"/>
                <w:kern w:val="0"/>
                <w:sz w:val="22"/>
              </w:rPr>
            </w:pPr>
            <w:r w:rsidRPr="001170EE">
              <w:rPr>
                <w:rFonts w:ascii="宋体" w:hAnsi="宋体" w:cs="宋体" w:hint="eastAsia"/>
                <w:kern w:val="0"/>
                <w:sz w:val="22"/>
              </w:rPr>
              <w:t>（大条）身干，色黄，半透明，无残留的外皮，直径0.8cm以上，无霉、蛀、变色。符合药典标准：水分不得过16.0%，总灰分不得过5.0%，二氧化硫残留量不得过400mg/kg；醇溶性浸出物不得少于80.0% 。</w:t>
            </w:r>
          </w:p>
        </w:tc>
        <w:tc>
          <w:tcPr>
            <w:tcW w:w="15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18"/>
                <w:szCs w:val="18"/>
              </w:rPr>
            </w:pPr>
            <w:r w:rsidRPr="001170EE">
              <w:rPr>
                <w:rFonts w:ascii="宋体" w:hAnsi="宋体" w:cs="宋体" w:hint="eastAsia"/>
                <w:color w:val="000000"/>
                <w:kern w:val="0"/>
                <w:sz w:val="18"/>
                <w:szCs w:val="18"/>
              </w:rPr>
              <w:t>陕西、四川</w:t>
            </w:r>
          </w:p>
        </w:tc>
      </w:tr>
      <w:tr w:rsidR="001170EE" w:rsidRPr="001170EE" w:rsidTr="001170EE">
        <w:trPr>
          <w:trHeight w:val="1680"/>
        </w:trPr>
        <w:tc>
          <w:tcPr>
            <w:tcW w:w="640" w:type="dxa"/>
            <w:tcBorders>
              <w:top w:val="nil"/>
              <w:left w:val="single" w:sz="4" w:space="0" w:color="auto"/>
              <w:bottom w:val="single" w:sz="4" w:space="0" w:color="auto"/>
              <w:right w:val="nil"/>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3</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巴戟天</w:t>
            </w:r>
          </w:p>
        </w:tc>
        <w:tc>
          <w:tcPr>
            <w:tcW w:w="63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left"/>
              <w:rPr>
                <w:rFonts w:ascii="宋体" w:hAnsi="宋体" w:cs="宋体"/>
                <w:kern w:val="0"/>
                <w:sz w:val="22"/>
              </w:rPr>
            </w:pPr>
            <w:r w:rsidRPr="001170EE">
              <w:rPr>
                <w:rFonts w:ascii="宋体" w:hAnsi="宋体" w:cs="宋体" w:hint="eastAsia"/>
                <w:kern w:val="0"/>
                <w:sz w:val="22"/>
              </w:rPr>
              <w:t>中条，身干，抽除木芯，直径约0.8cm，无霉、蛀、泛油。符合药典标准：水分不得过15.0%，总灰分不得过6.0%，二氧化硫残留量不得过150mg/kg；水溶性浸出物不得少于50.0%；耐斯糖不得少于2.0%。</w:t>
            </w:r>
          </w:p>
        </w:tc>
        <w:tc>
          <w:tcPr>
            <w:tcW w:w="15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18"/>
                <w:szCs w:val="18"/>
              </w:rPr>
            </w:pPr>
            <w:r w:rsidRPr="001170EE">
              <w:rPr>
                <w:rFonts w:ascii="宋体" w:hAnsi="宋体" w:cs="宋体" w:hint="eastAsia"/>
                <w:color w:val="000000"/>
                <w:kern w:val="0"/>
                <w:sz w:val="18"/>
                <w:szCs w:val="18"/>
              </w:rPr>
              <w:t>广东</w:t>
            </w:r>
          </w:p>
        </w:tc>
      </w:tr>
      <w:tr w:rsidR="001170EE" w:rsidRPr="001170EE" w:rsidTr="001170EE">
        <w:trPr>
          <w:trHeight w:val="1620"/>
        </w:trPr>
        <w:tc>
          <w:tcPr>
            <w:tcW w:w="640" w:type="dxa"/>
            <w:tcBorders>
              <w:top w:val="nil"/>
              <w:left w:val="single" w:sz="4" w:space="0" w:color="auto"/>
              <w:bottom w:val="single" w:sz="4" w:space="0" w:color="auto"/>
              <w:right w:val="nil"/>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4</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茜草</w:t>
            </w:r>
          </w:p>
        </w:tc>
        <w:tc>
          <w:tcPr>
            <w:tcW w:w="63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left"/>
              <w:rPr>
                <w:rFonts w:ascii="宋体" w:hAnsi="宋体" w:cs="宋体"/>
                <w:kern w:val="0"/>
                <w:sz w:val="22"/>
              </w:rPr>
            </w:pPr>
            <w:r w:rsidRPr="001170EE">
              <w:rPr>
                <w:rFonts w:ascii="宋体" w:hAnsi="宋体" w:cs="宋体" w:hint="eastAsia"/>
                <w:kern w:val="0"/>
                <w:sz w:val="22"/>
              </w:rPr>
              <w:t>身干，除去地上部分及泥沙，根的直径2mm以上,无霉蛀。符合药典标准：水分不得过12.0，总灰分不得过15.0%，酸不溶性灰分不得过5.0%，二氧化硫残留量不得过150mg/kg；醇溶性浸出物不得少于9.0%；大叶茜草素不得少于0.40%，羟基茜草素不得少于0.10%。</w:t>
            </w:r>
          </w:p>
        </w:tc>
        <w:tc>
          <w:tcPr>
            <w:tcW w:w="15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18"/>
                <w:szCs w:val="18"/>
              </w:rPr>
            </w:pPr>
            <w:r w:rsidRPr="001170EE">
              <w:rPr>
                <w:rFonts w:ascii="宋体" w:hAnsi="宋体" w:cs="宋体" w:hint="eastAsia"/>
                <w:color w:val="000000"/>
                <w:kern w:val="0"/>
                <w:sz w:val="18"/>
                <w:szCs w:val="18"/>
              </w:rPr>
              <w:t>河南</w:t>
            </w:r>
          </w:p>
        </w:tc>
      </w:tr>
      <w:tr w:rsidR="001170EE" w:rsidRPr="001170EE" w:rsidTr="001170EE">
        <w:trPr>
          <w:trHeight w:val="1560"/>
        </w:trPr>
        <w:tc>
          <w:tcPr>
            <w:tcW w:w="640" w:type="dxa"/>
            <w:tcBorders>
              <w:top w:val="nil"/>
              <w:left w:val="single" w:sz="4" w:space="0" w:color="auto"/>
              <w:bottom w:val="single" w:sz="4" w:space="0" w:color="auto"/>
              <w:right w:val="nil"/>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5</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玉竹</w:t>
            </w:r>
          </w:p>
        </w:tc>
        <w:tc>
          <w:tcPr>
            <w:tcW w:w="63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left"/>
              <w:rPr>
                <w:rFonts w:ascii="宋体" w:hAnsi="宋体" w:cs="宋体"/>
                <w:kern w:val="0"/>
                <w:sz w:val="22"/>
              </w:rPr>
            </w:pPr>
            <w:r w:rsidRPr="001170EE">
              <w:rPr>
                <w:rFonts w:ascii="宋体" w:hAnsi="宋体" w:cs="宋体" w:hint="eastAsia"/>
                <w:kern w:val="0"/>
                <w:sz w:val="22"/>
              </w:rPr>
              <w:t>身干，表面黄白色，断面类白色，直径0.8cm，无霉、蛀、油。符合药典标准：水分不得过16.0%，总灰分不得过3.0%，二氧化硫残留量不得过150mg/kg；醇溶性浸出物不得少于50.0%；玉竹多糖以葡萄糖计不得少于6.0%。</w:t>
            </w:r>
          </w:p>
        </w:tc>
        <w:tc>
          <w:tcPr>
            <w:tcW w:w="15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18"/>
                <w:szCs w:val="18"/>
              </w:rPr>
            </w:pPr>
            <w:r w:rsidRPr="001170EE">
              <w:rPr>
                <w:rFonts w:ascii="宋体" w:hAnsi="宋体" w:cs="宋体" w:hint="eastAsia"/>
                <w:color w:val="000000"/>
                <w:kern w:val="0"/>
                <w:sz w:val="18"/>
                <w:szCs w:val="18"/>
              </w:rPr>
              <w:t>湖南</w:t>
            </w:r>
          </w:p>
        </w:tc>
      </w:tr>
      <w:tr w:rsidR="001170EE" w:rsidRPr="001170EE" w:rsidTr="001170EE">
        <w:trPr>
          <w:trHeight w:val="1695"/>
        </w:trPr>
        <w:tc>
          <w:tcPr>
            <w:tcW w:w="640" w:type="dxa"/>
            <w:tcBorders>
              <w:top w:val="nil"/>
              <w:left w:val="single" w:sz="4" w:space="0" w:color="auto"/>
              <w:bottom w:val="single" w:sz="4" w:space="0" w:color="auto"/>
              <w:right w:val="nil"/>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6</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白术</w:t>
            </w:r>
          </w:p>
        </w:tc>
        <w:tc>
          <w:tcPr>
            <w:tcW w:w="63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left"/>
              <w:rPr>
                <w:rFonts w:ascii="宋体" w:hAnsi="宋体" w:cs="宋体"/>
                <w:kern w:val="0"/>
                <w:sz w:val="22"/>
              </w:rPr>
            </w:pPr>
            <w:r w:rsidRPr="001170EE">
              <w:rPr>
                <w:rFonts w:ascii="宋体" w:hAnsi="宋体" w:cs="宋体" w:hint="eastAsia"/>
                <w:kern w:val="0"/>
                <w:sz w:val="22"/>
              </w:rPr>
              <w:t>身干，每公斤70头以内，断面黄白色，无焦枯、油个、空泡、杂质、虫蛀、霉变。符合药典标准：水分不得过15.0%，总灰分不得过5.0%，二氧化硫残留量不得过400mg/kg，色度检查与黄色9号标准比色液比较不得更深；醇溶性浸出物不得少于35.0%。</w:t>
            </w:r>
          </w:p>
        </w:tc>
        <w:tc>
          <w:tcPr>
            <w:tcW w:w="15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18"/>
                <w:szCs w:val="18"/>
              </w:rPr>
            </w:pPr>
            <w:r w:rsidRPr="001170EE">
              <w:rPr>
                <w:rFonts w:ascii="宋体" w:hAnsi="宋体" w:cs="宋体" w:hint="eastAsia"/>
                <w:color w:val="000000"/>
                <w:kern w:val="0"/>
                <w:sz w:val="18"/>
                <w:szCs w:val="18"/>
              </w:rPr>
              <w:t>安徽、浙江</w:t>
            </w:r>
          </w:p>
        </w:tc>
      </w:tr>
      <w:tr w:rsidR="001170EE" w:rsidRPr="001170EE" w:rsidTr="001170EE">
        <w:trPr>
          <w:trHeight w:val="15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7</w:t>
            </w:r>
          </w:p>
        </w:tc>
        <w:tc>
          <w:tcPr>
            <w:tcW w:w="112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赤芍</w:t>
            </w:r>
          </w:p>
        </w:tc>
        <w:tc>
          <w:tcPr>
            <w:tcW w:w="63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left"/>
              <w:rPr>
                <w:rFonts w:ascii="宋体" w:hAnsi="宋体" w:cs="宋体"/>
                <w:kern w:val="0"/>
                <w:sz w:val="22"/>
              </w:rPr>
            </w:pPr>
            <w:r w:rsidRPr="001170EE">
              <w:rPr>
                <w:rFonts w:ascii="宋体" w:hAnsi="宋体" w:cs="宋体" w:hint="eastAsia"/>
                <w:kern w:val="0"/>
                <w:sz w:val="22"/>
              </w:rPr>
              <w:t>（野生）正品，身干，除去根茎，尾部直径0.7cm以上，头部直径1.2cm以下，断面粉白色或粉红色。无蛀、碎屑、杂质、霉变。各项指标符合药典标准。</w:t>
            </w:r>
          </w:p>
        </w:tc>
        <w:tc>
          <w:tcPr>
            <w:tcW w:w="15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18"/>
                <w:szCs w:val="18"/>
              </w:rPr>
            </w:pPr>
            <w:r w:rsidRPr="001170EE">
              <w:rPr>
                <w:rFonts w:ascii="宋体" w:hAnsi="宋体" w:cs="宋体" w:hint="eastAsia"/>
                <w:color w:val="000000"/>
                <w:kern w:val="0"/>
                <w:sz w:val="18"/>
                <w:szCs w:val="18"/>
              </w:rPr>
              <w:t>西北、东北</w:t>
            </w:r>
          </w:p>
        </w:tc>
      </w:tr>
      <w:tr w:rsidR="001170EE" w:rsidRPr="001170EE" w:rsidTr="001170EE">
        <w:trPr>
          <w:trHeight w:val="1605"/>
        </w:trPr>
        <w:tc>
          <w:tcPr>
            <w:tcW w:w="640" w:type="dxa"/>
            <w:tcBorders>
              <w:top w:val="nil"/>
              <w:left w:val="single" w:sz="4" w:space="0" w:color="auto"/>
              <w:bottom w:val="single" w:sz="4" w:space="0" w:color="auto"/>
              <w:right w:val="nil"/>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lastRenderedPageBreak/>
              <w:t>8</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太子参</w:t>
            </w:r>
          </w:p>
        </w:tc>
        <w:tc>
          <w:tcPr>
            <w:tcW w:w="63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643AE4">
            <w:pPr>
              <w:widowControl/>
              <w:jc w:val="left"/>
              <w:rPr>
                <w:rFonts w:ascii="宋体" w:hAnsi="宋体" w:cs="宋体"/>
                <w:kern w:val="0"/>
                <w:sz w:val="22"/>
              </w:rPr>
            </w:pPr>
            <w:r w:rsidRPr="001170EE">
              <w:rPr>
                <w:rFonts w:ascii="宋体" w:hAnsi="宋体" w:cs="宋体" w:hint="eastAsia"/>
                <w:kern w:val="0"/>
                <w:sz w:val="22"/>
              </w:rPr>
              <w:t>（</w:t>
            </w:r>
            <w:r w:rsidR="00643AE4">
              <w:rPr>
                <w:rFonts w:ascii="宋体" w:hAnsi="宋体" w:cs="宋体" w:hint="eastAsia"/>
                <w:kern w:val="0"/>
                <w:sz w:val="22"/>
              </w:rPr>
              <w:t>中</w:t>
            </w:r>
            <w:r w:rsidRPr="001170EE">
              <w:rPr>
                <w:rFonts w:ascii="宋体" w:hAnsi="宋体" w:cs="宋体" w:hint="eastAsia"/>
                <w:kern w:val="0"/>
                <w:sz w:val="22"/>
              </w:rPr>
              <w:t>统</w:t>
            </w:r>
            <w:r w:rsidR="00643AE4">
              <w:rPr>
                <w:rFonts w:ascii="宋体" w:hAnsi="宋体" w:cs="宋体" w:hint="eastAsia"/>
                <w:kern w:val="0"/>
                <w:sz w:val="22"/>
              </w:rPr>
              <w:t>去尾</w:t>
            </w:r>
            <w:r w:rsidRPr="001170EE">
              <w:rPr>
                <w:rFonts w:ascii="宋体" w:hAnsi="宋体" w:cs="宋体" w:hint="eastAsia"/>
                <w:kern w:val="0"/>
                <w:sz w:val="22"/>
              </w:rPr>
              <w:t>）身干，色黄白，直径大于2mm，去尾，无霉、蛀、油。符合药典标准：水分不得过14.0%，总灰分不得过4.0%，二氧化硫残留量不得过150mg/kg；水溶性浸出物不得少于25.0%。</w:t>
            </w:r>
          </w:p>
        </w:tc>
        <w:tc>
          <w:tcPr>
            <w:tcW w:w="1560" w:type="dxa"/>
            <w:tcBorders>
              <w:top w:val="nil"/>
              <w:left w:val="nil"/>
              <w:bottom w:val="single" w:sz="4" w:space="0" w:color="auto"/>
              <w:right w:val="single" w:sz="4" w:space="0" w:color="auto"/>
            </w:tcBorders>
            <w:shd w:val="clear" w:color="auto" w:fill="auto"/>
            <w:noWrap/>
            <w:vAlign w:val="center"/>
            <w:hideMark/>
          </w:tcPr>
          <w:p w:rsidR="001170EE" w:rsidRPr="001170EE" w:rsidRDefault="00643AE4" w:rsidP="001170EE">
            <w:pPr>
              <w:widowControl/>
              <w:jc w:val="center"/>
              <w:rPr>
                <w:rFonts w:ascii="宋体" w:hAnsi="宋体" w:cs="宋体"/>
                <w:color w:val="000000"/>
                <w:kern w:val="0"/>
                <w:sz w:val="22"/>
              </w:rPr>
            </w:pPr>
            <w:r>
              <w:rPr>
                <w:rFonts w:ascii="宋体" w:hAnsi="宋体" w:cs="宋体" w:hint="eastAsia"/>
                <w:color w:val="000000"/>
                <w:kern w:val="0"/>
                <w:sz w:val="22"/>
              </w:rPr>
              <w:t>福建</w:t>
            </w:r>
            <w:r w:rsidR="001170EE" w:rsidRPr="001170EE">
              <w:rPr>
                <w:rFonts w:ascii="宋体" w:hAnsi="宋体" w:cs="宋体" w:hint="eastAsia"/>
                <w:color w:val="000000"/>
                <w:kern w:val="0"/>
                <w:sz w:val="22"/>
              </w:rPr>
              <w:t xml:space="preserve">　</w:t>
            </w:r>
          </w:p>
        </w:tc>
      </w:tr>
      <w:tr w:rsidR="001170EE" w:rsidRPr="001170EE" w:rsidTr="001170EE">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9</w:t>
            </w:r>
          </w:p>
        </w:tc>
        <w:tc>
          <w:tcPr>
            <w:tcW w:w="112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22"/>
              </w:rPr>
            </w:pPr>
            <w:r w:rsidRPr="001170EE">
              <w:rPr>
                <w:rFonts w:ascii="宋体" w:hAnsi="宋体" w:cs="宋体" w:hint="eastAsia"/>
                <w:color w:val="000000"/>
                <w:kern w:val="0"/>
                <w:sz w:val="22"/>
              </w:rPr>
              <w:t>白前（鹅管）</w:t>
            </w:r>
          </w:p>
        </w:tc>
        <w:tc>
          <w:tcPr>
            <w:tcW w:w="63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left"/>
              <w:rPr>
                <w:rFonts w:ascii="宋体" w:hAnsi="宋体" w:cs="宋体"/>
                <w:kern w:val="0"/>
                <w:sz w:val="22"/>
              </w:rPr>
            </w:pPr>
            <w:r w:rsidRPr="001170EE">
              <w:rPr>
                <w:rFonts w:ascii="宋体" w:hAnsi="宋体" w:cs="宋体" w:hint="eastAsia"/>
                <w:kern w:val="0"/>
                <w:sz w:val="22"/>
              </w:rPr>
              <w:t>身干，水洗货。除去地上部分及泥杂，根茎黄白色，直径1.5-4mm。无霉、蛀。符合药典标准：二氧化硫残留量不得过150mg/kg。</w:t>
            </w:r>
          </w:p>
        </w:tc>
        <w:tc>
          <w:tcPr>
            <w:tcW w:w="1560" w:type="dxa"/>
            <w:tcBorders>
              <w:top w:val="nil"/>
              <w:left w:val="nil"/>
              <w:bottom w:val="single" w:sz="4" w:space="0" w:color="auto"/>
              <w:right w:val="single" w:sz="4" w:space="0" w:color="auto"/>
            </w:tcBorders>
            <w:shd w:val="clear" w:color="auto" w:fill="auto"/>
            <w:noWrap/>
            <w:vAlign w:val="center"/>
            <w:hideMark/>
          </w:tcPr>
          <w:p w:rsidR="001170EE" w:rsidRPr="001170EE" w:rsidRDefault="00643AE4" w:rsidP="001170EE">
            <w:pPr>
              <w:widowControl/>
              <w:jc w:val="center"/>
              <w:rPr>
                <w:rFonts w:ascii="宋体" w:hAnsi="宋体" w:cs="宋体"/>
                <w:color w:val="000000"/>
                <w:kern w:val="0"/>
                <w:sz w:val="22"/>
              </w:rPr>
            </w:pPr>
            <w:r>
              <w:rPr>
                <w:rFonts w:ascii="宋体" w:hAnsi="宋体" w:cs="宋体" w:hint="eastAsia"/>
                <w:color w:val="000000"/>
                <w:kern w:val="0"/>
                <w:sz w:val="22"/>
              </w:rPr>
              <w:t>湖北</w:t>
            </w:r>
            <w:r w:rsidR="001170EE" w:rsidRPr="001170EE">
              <w:rPr>
                <w:rFonts w:ascii="宋体" w:hAnsi="宋体" w:cs="宋体" w:hint="eastAsia"/>
                <w:color w:val="000000"/>
                <w:kern w:val="0"/>
                <w:sz w:val="22"/>
              </w:rPr>
              <w:t xml:space="preserve">　</w:t>
            </w:r>
          </w:p>
        </w:tc>
      </w:tr>
      <w:tr w:rsidR="001170EE" w:rsidRPr="001170EE" w:rsidTr="001170EE">
        <w:trPr>
          <w:trHeight w:val="1620"/>
        </w:trPr>
        <w:tc>
          <w:tcPr>
            <w:tcW w:w="640" w:type="dxa"/>
            <w:tcBorders>
              <w:top w:val="nil"/>
              <w:left w:val="single" w:sz="4" w:space="0" w:color="auto"/>
              <w:bottom w:val="single" w:sz="4" w:space="0" w:color="auto"/>
              <w:right w:val="nil"/>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10</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22"/>
              </w:rPr>
            </w:pPr>
            <w:r w:rsidRPr="001170EE">
              <w:rPr>
                <w:rFonts w:ascii="宋体" w:hAnsi="宋体" w:cs="宋体" w:hint="eastAsia"/>
                <w:color w:val="000000"/>
                <w:kern w:val="0"/>
                <w:sz w:val="22"/>
              </w:rPr>
              <w:t>秦艽</w:t>
            </w:r>
          </w:p>
        </w:tc>
        <w:tc>
          <w:tcPr>
            <w:tcW w:w="63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left"/>
              <w:rPr>
                <w:rFonts w:ascii="宋体" w:hAnsi="宋体" w:cs="宋体"/>
                <w:kern w:val="0"/>
                <w:sz w:val="22"/>
              </w:rPr>
            </w:pPr>
            <w:r w:rsidRPr="001170EE">
              <w:rPr>
                <w:rFonts w:ascii="宋体" w:hAnsi="宋体" w:cs="宋体" w:hint="eastAsia"/>
                <w:kern w:val="0"/>
                <w:sz w:val="22"/>
              </w:rPr>
              <w:t>身干，家种货，除去地上部分和泥沙，外表黄棕色，直径1cm以上，无霉、蛀。符合药典标准：水分不得过9.0%，总灰分不得过8.0%，酸不溶性灰分不得过3.0%，二氧化硫残留量不得过150mg/kg；醇溶性浸出物不得少于24.0%；龙胆苦苷和马钱苷酸的总量不得少于2.5%。</w:t>
            </w:r>
          </w:p>
        </w:tc>
        <w:tc>
          <w:tcPr>
            <w:tcW w:w="15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22"/>
              </w:rPr>
            </w:pPr>
            <w:r w:rsidRPr="001170EE">
              <w:rPr>
                <w:rFonts w:ascii="宋体" w:hAnsi="宋体" w:cs="宋体" w:hint="eastAsia"/>
                <w:color w:val="000000"/>
                <w:kern w:val="0"/>
                <w:sz w:val="22"/>
              </w:rPr>
              <w:t>四川、云南</w:t>
            </w:r>
          </w:p>
        </w:tc>
      </w:tr>
      <w:tr w:rsidR="001170EE" w:rsidRPr="001170EE" w:rsidTr="001170EE">
        <w:trPr>
          <w:trHeight w:val="14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11</w:t>
            </w:r>
          </w:p>
        </w:tc>
        <w:tc>
          <w:tcPr>
            <w:tcW w:w="112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22"/>
              </w:rPr>
            </w:pPr>
            <w:r w:rsidRPr="001170EE">
              <w:rPr>
                <w:rFonts w:ascii="宋体" w:hAnsi="宋体" w:cs="宋体" w:hint="eastAsia"/>
                <w:color w:val="000000"/>
                <w:kern w:val="0"/>
                <w:sz w:val="22"/>
              </w:rPr>
              <w:t>佛手</w:t>
            </w:r>
          </w:p>
        </w:tc>
        <w:tc>
          <w:tcPr>
            <w:tcW w:w="63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left"/>
              <w:rPr>
                <w:rFonts w:ascii="宋体" w:hAnsi="宋体" w:cs="宋体"/>
                <w:kern w:val="0"/>
                <w:sz w:val="22"/>
              </w:rPr>
            </w:pPr>
            <w:r w:rsidRPr="001170EE">
              <w:rPr>
                <w:rFonts w:ascii="宋体" w:hAnsi="宋体" w:cs="宋体" w:hint="eastAsia"/>
                <w:kern w:val="0"/>
                <w:sz w:val="22"/>
              </w:rPr>
              <w:t xml:space="preserve">（川佛手）身干，片面黄白色，无霉、蛀、变色及烂片。符合药典标准：水分不得过15.0%，二氧化硫残留量不得过150mg/kg；醇溶性浸出物不得少于10.0%；橙皮苷不得少于0.030%。 </w:t>
            </w:r>
          </w:p>
        </w:tc>
        <w:tc>
          <w:tcPr>
            <w:tcW w:w="15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22"/>
              </w:rPr>
            </w:pPr>
            <w:r w:rsidRPr="001170EE">
              <w:rPr>
                <w:rFonts w:ascii="宋体" w:hAnsi="宋体" w:cs="宋体" w:hint="eastAsia"/>
                <w:color w:val="000000"/>
                <w:kern w:val="0"/>
                <w:sz w:val="22"/>
              </w:rPr>
              <w:t>四川</w:t>
            </w:r>
          </w:p>
        </w:tc>
      </w:tr>
      <w:tr w:rsidR="001170EE" w:rsidRPr="001170EE" w:rsidTr="001170EE">
        <w:trPr>
          <w:trHeight w:val="2235"/>
        </w:trPr>
        <w:tc>
          <w:tcPr>
            <w:tcW w:w="640" w:type="dxa"/>
            <w:tcBorders>
              <w:top w:val="nil"/>
              <w:left w:val="single" w:sz="4" w:space="0" w:color="auto"/>
              <w:bottom w:val="single" w:sz="4" w:space="0" w:color="auto"/>
              <w:right w:val="nil"/>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12</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22"/>
              </w:rPr>
            </w:pPr>
            <w:r w:rsidRPr="001170EE">
              <w:rPr>
                <w:rFonts w:ascii="宋体" w:hAnsi="宋体" w:cs="宋体" w:hint="eastAsia"/>
                <w:color w:val="000000"/>
                <w:kern w:val="0"/>
                <w:sz w:val="22"/>
              </w:rPr>
              <w:t>浙贝母</w:t>
            </w:r>
          </w:p>
        </w:tc>
        <w:tc>
          <w:tcPr>
            <w:tcW w:w="63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left"/>
              <w:rPr>
                <w:rFonts w:ascii="宋体" w:hAnsi="宋体" w:cs="宋体"/>
                <w:kern w:val="0"/>
                <w:sz w:val="22"/>
              </w:rPr>
            </w:pPr>
            <w:r w:rsidRPr="001170EE">
              <w:rPr>
                <w:rFonts w:ascii="宋体" w:hAnsi="宋体" w:cs="宋体" w:hint="eastAsia"/>
                <w:kern w:val="0"/>
                <w:sz w:val="22"/>
              </w:rPr>
              <w:t>（统片）除去杂质，大小分开，洗净，除去芯芽，趁鲜切成2—4mm厚片，洗净，干燥。椭圆形或类圆形，片形大小均匀，片形直径1—3cm，切面平坦，断面白色或淡棕色。不带碎屑、杂质等。无霉、蛀、变色。装箱。水分不得过13.0％;总灰分不得过6.0％； 醇溶性浸出物不得少于8.0%；含贝母素甲(C27H45NO3)和贝母素乙(C27H43NO3)的总量，不得少于0.080%；二氧化硫残留量不得过150mg/kg。</w:t>
            </w:r>
          </w:p>
        </w:tc>
        <w:tc>
          <w:tcPr>
            <w:tcW w:w="15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22"/>
              </w:rPr>
            </w:pPr>
            <w:r w:rsidRPr="001170EE">
              <w:rPr>
                <w:rFonts w:ascii="宋体" w:hAnsi="宋体" w:cs="宋体" w:hint="eastAsia"/>
                <w:color w:val="000000"/>
                <w:kern w:val="0"/>
                <w:sz w:val="22"/>
              </w:rPr>
              <w:t>浙江</w:t>
            </w:r>
          </w:p>
        </w:tc>
      </w:tr>
      <w:tr w:rsidR="001170EE" w:rsidRPr="001170EE" w:rsidTr="001170EE">
        <w:trPr>
          <w:trHeight w:val="22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kern w:val="0"/>
                <w:sz w:val="22"/>
              </w:rPr>
            </w:pPr>
            <w:r w:rsidRPr="001170EE">
              <w:rPr>
                <w:rFonts w:ascii="宋体" w:hAnsi="宋体" w:cs="宋体" w:hint="eastAsia"/>
                <w:kern w:val="0"/>
                <w:sz w:val="22"/>
              </w:rPr>
              <w:t>13</w:t>
            </w:r>
          </w:p>
        </w:tc>
        <w:tc>
          <w:tcPr>
            <w:tcW w:w="112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22"/>
              </w:rPr>
            </w:pPr>
            <w:r w:rsidRPr="001170EE">
              <w:rPr>
                <w:rFonts w:ascii="宋体" w:hAnsi="宋体" w:cs="宋体" w:hint="eastAsia"/>
                <w:color w:val="000000"/>
                <w:kern w:val="0"/>
                <w:sz w:val="22"/>
              </w:rPr>
              <w:t>猪苓</w:t>
            </w:r>
          </w:p>
        </w:tc>
        <w:tc>
          <w:tcPr>
            <w:tcW w:w="63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left"/>
              <w:rPr>
                <w:rFonts w:ascii="宋体" w:hAnsi="宋体" w:cs="宋体"/>
                <w:kern w:val="0"/>
                <w:sz w:val="22"/>
              </w:rPr>
            </w:pPr>
            <w:r w:rsidRPr="001170EE">
              <w:rPr>
                <w:rFonts w:ascii="宋体" w:hAnsi="宋体" w:cs="宋体" w:hint="eastAsia"/>
                <w:kern w:val="0"/>
                <w:sz w:val="22"/>
              </w:rPr>
              <w:t>（水洗）猪屎苓，身干，长5</w:t>
            </w:r>
            <w:r w:rsidRPr="001170EE">
              <w:rPr>
                <w:rFonts w:ascii="MS Mincho" w:eastAsia="MS Mincho" w:hAnsi="MS Mincho" w:cs="MS Mincho" w:hint="eastAsia"/>
                <w:kern w:val="0"/>
                <w:sz w:val="22"/>
              </w:rPr>
              <w:t>〜</w:t>
            </w:r>
            <w:r w:rsidRPr="001170EE">
              <w:rPr>
                <w:rFonts w:ascii="宋体" w:hAnsi="宋体" w:cs="宋体" w:hint="eastAsia"/>
                <w:kern w:val="0"/>
                <w:sz w:val="22"/>
              </w:rPr>
              <w:t>25cm，直径2</w:t>
            </w:r>
            <w:r w:rsidRPr="001170EE">
              <w:rPr>
                <w:rFonts w:ascii="MS Mincho" w:eastAsia="MS Mincho" w:hAnsi="MS Mincho" w:cs="MS Mincho" w:hint="eastAsia"/>
                <w:kern w:val="0"/>
                <w:sz w:val="22"/>
              </w:rPr>
              <w:t>〜</w:t>
            </w:r>
            <w:r w:rsidRPr="001170EE">
              <w:rPr>
                <w:rFonts w:ascii="宋体" w:hAnsi="宋体" w:cs="宋体" w:hint="eastAsia"/>
                <w:kern w:val="0"/>
                <w:sz w:val="22"/>
              </w:rPr>
              <w:t>6cm。表面黑色、灰黑色或棕黑色，皱缩或有瘤状突起。体轻，质硬，断面类白色或黄白色，略呈颗粒状。气微，味淡。不夹泥石及沙子，无霉、蛀、变色。符合药典标准及补充标准：水分不得过14.0%，总灰分不得过12.0%，酸不溶性灰分不得过5.0%，二氧化硫残留量不得过150mg/kg；麦角甾醇不得少于0.070%。不得检出镁盐、铝盐。</w:t>
            </w:r>
          </w:p>
        </w:tc>
        <w:tc>
          <w:tcPr>
            <w:tcW w:w="1560" w:type="dxa"/>
            <w:tcBorders>
              <w:top w:val="nil"/>
              <w:left w:val="nil"/>
              <w:bottom w:val="single" w:sz="4" w:space="0" w:color="auto"/>
              <w:right w:val="single" w:sz="4" w:space="0" w:color="auto"/>
            </w:tcBorders>
            <w:shd w:val="clear" w:color="auto" w:fill="auto"/>
            <w:vAlign w:val="center"/>
            <w:hideMark/>
          </w:tcPr>
          <w:p w:rsidR="001170EE" w:rsidRPr="001170EE" w:rsidRDefault="001170EE" w:rsidP="001170EE">
            <w:pPr>
              <w:widowControl/>
              <w:jc w:val="center"/>
              <w:rPr>
                <w:rFonts w:ascii="宋体" w:hAnsi="宋体" w:cs="宋体"/>
                <w:color w:val="000000"/>
                <w:kern w:val="0"/>
                <w:sz w:val="22"/>
              </w:rPr>
            </w:pPr>
            <w:r w:rsidRPr="001170EE">
              <w:rPr>
                <w:rFonts w:ascii="宋体" w:hAnsi="宋体" w:cs="宋体" w:hint="eastAsia"/>
                <w:color w:val="000000"/>
                <w:kern w:val="0"/>
                <w:sz w:val="22"/>
              </w:rPr>
              <w:t>陕西</w:t>
            </w:r>
          </w:p>
        </w:tc>
      </w:tr>
    </w:tbl>
    <w:p w:rsidR="001170EE" w:rsidRDefault="001170EE" w:rsidP="001170EE">
      <w:pPr>
        <w:spacing w:line="400" w:lineRule="exact"/>
        <w:rPr>
          <w:sz w:val="24"/>
          <w:szCs w:val="24"/>
        </w:rPr>
      </w:pPr>
    </w:p>
    <w:p w:rsidR="00ED22FB" w:rsidRPr="00E05E15" w:rsidRDefault="00ED22FB" w:rsidP="003B72BB">
      <w:pPr>
        <w:spacing w:line="400" w:lineRule="exact"/>
        <w:ind w:firstLineChars="200" w:firstLine="480"/>
        <w:rPr>
          <w:sz w:val="24"/>
          <w:szCs w:val="24"/>
        </w:rPr>
      </w:pPr>
      <w:r w:rsidRPr="00E05E15">
        <w:rPr>
          <w:rFonts w:hint="eastAsia"/>
          <w:sz w:val="24"/>
          <w:szCs w:val="24"/>
        </w:rPr>
        <w:t>二、有意参与投标的供应商，请自行按网上《公开招标采购竞标书》的格式内容，逐项填写，一个品种（规格）一份标书。在投标截止日期前发送到公司招标邮箱内（</w:t>
      </w:r>
      <w:r w:rsidRPr="005B1EA3">
        <w:rPr>
          <w:rFonts w:hint="eastAsia"/>
          <w:b/>
          <w:bCs/>
          <w:color w:val="FF0000"/>
          <w:sz w:val="24"/>
          <w:szCs w:val="24"/>
        </w:rPr>
        <w:t>hyhb@hyherb</w:t>
      </w:r>
      <w:r w:rsidR="003D2BC0" w:rsidRPr="005B1EA3">
        <w:rPr>
          <w:rFonts w:hint="eastAsia"/>
          <w:b/>
          <w:bCs/>
          <w:color w:val="FF0000"/>
          <w:sz w:val="24"/>
          <w:szCs w:val="24"/>
        </w:rPr>
        <w:t>s</w:t>
      </w:r>
      <w:r w:rsidRPr="005B1EA3">
        <w:rPr>
          <w:rFonts w:hint="eastAsia"/>
          <w:b/>
          <w:bCs/>
          <w:color w:val="FF0000"/>
          <w:sz w:val="24"/>
          <w:szCs w:val="24"/>
        </w:rPr>
        <w:t>.com</w:t>
      </w:r>
      <w:r w:rsidRPr="00E05E15">
        <w:rPr>
          <w:rFonts w:hint="eastAsia"/>
          <w:sz w:val="24"/>
          <w:szCs w:val="24"/>
        </w:rPr>
        <w:t>）</w:t>
      </w:r>
    </w:p>
    <w:p w:rsidR="00ED22FB" w:rsidRPr="00E05E15" w:rsidRDefault="00ED22FB" w:rsidP="003B72BB">
      <w:pPr>
        <w:spacing w:line="320" w:lineRule="exact"/>
        <w:ind w:firstLineChars="250" w:firstLine="600"/>
        <w:rPr>
          <w:sz w:val="24"/>
          <w:szCs w:val="24"/>
        </w:rPr>
      </w:pPr>
      <w:r w:rsidRPr="00E05E15">
        <w:rPr>
          <w:rFonts w:hint="eastAsia"/>
          <w:sz w:val="24"/>
          <w:szCs w:val="24"/>
        </w:rPr>
        <w:t>三、投标的供应商，请准备符合我公司质量要求的大货样品二份（共一公斤）贵细品种另定，携带（或邮寄）我公司一份，</w:t>
      </w:r>
      <w:r w:rsidRPr="00E05E15">
        <w:rPr>
          <w:rFonts w:hint="eastAsia"/>
          <w:b/>
          <w:sz w:val="24"/>
          <w:szCs w:val="24"/>
        </w:rPr>
        <w:t>自己留存一份（以便与实际来货进行比对，确保参与投标样品与来货质量一致）。</w:t>
      </w:r>
      <w:r w:rsidRPr="00E05E15">
        <w:rPr>
          <w:rFonts w:hint="eastAsia"/>
          <w:sz w:val="24"/>
          <w:szCs w:val="24"/>
        </w:rPr>
        <w:t>样品提交我公司后，我公司公开招标采购工作小组将登记封存。</w:t>
      </w:r>
    </w:p>
    <w:p w:rsidR="00ED22FB" w:rsidRPr="00E05E15" w:rsidRDefault="00ED22FB" w:rsidP="003B72BB">
      <w:pPr>
        <w:spacing w:line="320" w:lineRule="exact"/>
        <w:ind w:firstLineChars="250" w:firstLine="600"/>
        <w:rPr>
          <w:sz w:val="24"/>
          <w:szCs w:val="24"/>
        </w:rPr>
      </w:pPr>
      <w:r w:rsidRPr="00E05E15">
        <w:rPr>
          <w:rFonts w:hint="eastAsia"/>
          <w:sz w:val="24"/>
          <w:szCs w:val="24"/>
        </w:rPr>
        <w:t>四、参与投标的新增供应商申请投标时，须提供相关证照复印件一套（若为专业种植户，需提供身份证、地产证明）并加盖单位原印章，与样品、标书一并携带（或邮寄）我公司。</w:t>
      </w:r>
    </w:p>
    <w:p w:rsidR="00ED22FB" w:rsidRPr="0003139B" w:rsidRDefault="00ED22FB" w:rsidP="00E05E15">
      <w:pPr>
        <w:spacing w:line="320" w:lineRule="exact"/>
        <w:ind w:firstLineChars="200" w:firstLine="480"/>
        <w:rPr>
          <w:b/>
          <w:sz w:val="24"/>
          <w:szCs w:val="24"/>
        </w:rPr>
      </w:pPr>
      <w:r w:rsidRPr="00E05E15">
        <w:rPr>
          <w:rFonts w:hint="eastAsia"/>
          <w:sz w:val="24"/>
          <w:szCs w:val="24"/>
        </w:rPr>
        <w:t>以上标书、样品及资质资料（新客户）</w:t>
      </w:r>
      <w:r w:rsidRPr="0003139B">
        <w:rPr>
          <w:rFonts w:hint="eastAsia"/>
          <w:b/>
          <w:sz w:val="24"/>
          <w:szCs w:val="24"/>
        </w:rPr>
        <w:t>必须</w:t>
      </w:r>
      <w:r w:rsidR="003D2BC0" w:rsidRPr="0003139B">
        <w:rPr>
          <w:rFonts w:hint="eastAsia"/>
          <w:b/>
          <w:sz w:val="24"/>
          <w:szCs w:val="24"/>
        </w:rPr>
        <w:t>均</w:t>
      </w:r>
      <w:r w:rsidRPr="0003139B">
        <w:rPr>
          <w:rFonts w:hint="eastAsia"/>
          <w:b/>
          <w:sz w:val="24"/>
          <w:szCs w:val="24"/>
        </w:rPr>
        <w:t>在截止日</w:t>
      </w:r>
      <w:r w:rsidR="00A65A86">
        <w:rPr>
          <w:rFonts w:hint="eastAsia"/>
          <w:b/>
          <w:sz w:val="24"/>
          <w:szCs w:val="24"/>
        </w:rPr>
        <w:t>2018</w:t>
      </w:r>
      <w:r w:rsidR="003D2BC0" w:rsidRPr="0003139B">
        <w:rPr>
          <w:rFonts w:hint="eastAsia"/>
          <w:b/>
          <w:sz w:val="24"/>
          <w:szCs w:val="24"/>
        </w:rPr>
        <w:t>年</w:t>
      </w:r>
      <w:r w:rsidR="00711D8A">
        <w:rPr>
          <w:rFonts w:hint="eastAsia"/>
          <w:b/>
          <w:sz w:val="24"/>
          <w:szCs w:val="24"/>
        </w:rPr>
        <w:t>1</w:t>
      </w:r>
      <w:r w:rsidR="001170EE">
        <w:rPr>
          <w:rFonts w:hint="eastAsia"/>
          <w:b/>
          <w:sz w:val="24"/>
          <w:szCs w:val="24"/>
        </w:rPr>
        <w:t>2</w:t>
      </w:r>
      <w:r w:rsidR="003D2BC0" w:rsidRPr="0003139B">
        <w:rPr>
          <w:rFonts w:hint="eastAsia"/>
          <w:b/>
          <w:sz w:val="24"/>
          <w:szCs w:val="24"/>
        </w:rPr>
        <w:t>月</w:t>
      </w:r>
      <w:r w:rsidR="009D774D">
        <w:rPr>
          <w:rFonts w:hint="eastAsia"/>
          <w:b/>
          <w:sz w:val="24"/>
          <w:szCs w:val="24"/>
        </w:rPr>
        <w:t xml:space="preserve"> </w:t>
      </w:r>
      <w:r w:rsidR="00F75E46">
        <w:rPr>
          <w:rFonts w:hint="eastAsia"/>
          <w:b/>
          <w:sz w:val="24"/>
          <w:szCs w:val="24"/>
        </w:rPr>
        <w:t>2</w:t>
      </w:r>
      <w:r w:rsidR="001170EE">
        <w:rPr>
          <w:rFonts w:hint="eastAsia"/>
          <w:b/>
          <w:sz w:val="24"/>
          <w:szCs w:val="24"/>
        </w:rPr>
        <w:t>0</w:t>
      </w:r>
      <w:r w:rsidR="009D774D">
        <w:rPr>
          <w:rFonts w:hint="eastAsia"/>
          <w:b/>
          <w:sz w:val="24"/>
          <w:szCs w:val="24"/>
        </w:rPr>
        <w:t xml:space="preserve"> </w:t>
      </w:r>
      <w:r w:rsidRPr="0003139B">
        <w:rPr>
          <w:rFonts w:hint="eastAsia"/>
          <w:b/>
          <w:sz w:val="24"/>
          <w:szCs w:val="24"/>
        </w:rPr>
        <w:t>日之</w:t>
      </w:r>
      <w:r w:rsidR="00E05E15" w:rsidRPr="0003139B">
        <w:rPr>
          <w:rFonts w:hint="eastAsia"/>
          <w:b/>
          <w:sz w:val="24"/>
          <w:szCs w:val="24"/>
        </w:rPr>
        <w:t>前</w:t>
      </w:r>
      <w:r w:rsidRPr="0003139B">
        <w:rPr>
          <w:rFonts w:hint="eastAsia"/>
          <w:b/>
          <w:sz w:val="24"/>
          <w:szCs w:val="24"/>
        </w:rPr>
        <w:t>送达我公司，逾期不得参与本次招标评标。</w:t>
      </w:r>
    </w:p>
    <w:p w:rsidR="00ED22FB" w:rsidRPr="0003139B" w:rsidRDefault="00ED22FB" w:rsidP="003B72BB">
      <w:pPr>
        <w:spacing w:line="320" w:lineRule="exact"/>
        <w:ind w:firstLineChars="250" w:firstLine="600"/>
        <w:rPr>
          <w:sz w:val="24"/>
          <w:szCs w:val="24"/>
        </w:rPr>
      </w:pPr>
      <w:r w:rsidRPr="0003139B">
        <w:rPr>
          <w:rFonts w:hint="eastAsia"/>
          <w:sz w:val="24"/>
          <w:szCs w:val="24"/>
        </w:rPr>
        <w:t>五、</w:t>
      </w:r>
      <w:r w:rsidRPr="00E05E15">
        <w:rPr>
          <w:rFonts w:hint="eastAsia"/>
          <w:sz w:val="24"/>
          <w:szCs w:val="24"/>
        </w:rPr>
        <w:t>采购原则以道地产区和有商品基地的供应商，在同等条件下优先中标。</w:t>
      </w:r>
    </w:p>
    <w:p w:rsidR="00ED22FB" w:rsidRPr="00E05E15" w:rsidRDefault="00ED22FB" w:rsidP="003B72BB">
      <w:pPr>
        <w:spacing w:line="320" w:lineRule="exact"/>
        <w:ind w:firstLineChars="250" w:firstLine="600"/>
        <w:rPr>
          <w:sz w:val="24"/>
          <w:szCs w:val="24"/>
        </w:rPr>
      </w:pPr>
      <w:r w:rsidRPr="00E05E15">
        <w:rPr>
          <w:rFonts w:hint="eastAsia"/>
          <w:sz w:val="24"/>
          <w:szCs w:val="24"/>
        </w:rPr>
        <w:t>六、工作小组将在规定的开标日期当日打开招标邮箱并与样品匹对开始进行综合评标。</w:t>
      </w:r>
    </w:p>
    <w:p w:rsidR="00ED22FB" w:rsidRPr="00E05E15" w:rsidRDefault="00ED22FB" w:rsidP="003B72BB">
      <w:pPr>
        <w:spacing w:line="320" w:lineRule="exact"/>
        <w:ind w:firstLineChars="250" w:firstLine="600"/>
        <w:rPr>
          <w:sz w:val="24"/>
          <w:szCs w:val="24"/>
        </w:rPr>
      </w:pPr>
      <w:r w:rsidRPr="00E05E15">
        <w:rPr>
          <w:rFonts w:hint="eastAsia"/>
          <w:sz w:val="24"/>
          <w:szCs w:val="24"/>
        </w:rPr>
        <w:t>七、综合评标后</w:t>
      </w:r>
      <w:r w:rsidRPr="00E05E15">
        <w:rPr>
          <w:rFonts w:hint="eastAsia"/>
          <w:sz w:val="24"/>
          <w:szCs w:val="24"/>
        </w:rPr>
        <w:t>3</w:t>
      </w:r>
      <w:r w:rsidRPr="00E05E15">
        <w:rPr>
          <w:rFonts w:hint="eastAsia"/>
          <w:sz w:val="24"/>
          <w:szCs w:val="24"/>
        </w:rPr>
        <w:t>个工作日内我公司将通知中标客户，落标客户不另行通知。</w:t>
      </w:r>
    </w:p>
    <w:p w:rsidR="00ED22FB" w:rsidRPr="00E05E15" w:rsidRDefault="00ED22FB" w:rsidP="003B72BB">
      <w:pPr>
        <w:spacing w:line="320" w:lineRule="exact"/>
        <w:ind w:firstLineChars="250" w:firstLine="600"/>
        <w:rPr>
          <w:sz w:val="24"/>
          <w:szCs w:val="24"/>
        </w:rPr>
      </w:pPr>
      <w:r w:rsidRPr="00E05E15">
        <w:rPr>
          <w:rFonts w:hint="eastAsia"/>
          <w:sz w:val="24"/>
          <w:szCs w:val="24"/>
        </w:rPr>
        <w:t>八、凡中标客户，签订合同之前投标人须交纳中标价款总额</w:t>
      </w:r>
      <w:r w:rsidRPr="00E05E15">
        <w:rPr>
          <w:sz w:val="24"/>
          <w:szCs w:val="24"/>
        </w:rPr>
        <w:t>5%</w:t>
      </w:r>
      <w:r w:rsidRPr="00E05E15">
        <w:rPr>
          <w:rFonts w:hint="eastAsia"/>
          <w:sz w:val="24"/>
          <w:szCs w:val="24"/>
        </w:rPr>
        <w:t>的履约保证金（新客户履</w:t>
      </w:r>
      <w:r w:rsidRPr="00E05E15">
        <w:rPr>
          <w:rFonts w:hint="eastAsia"/>
          <w:sz w:val="24"/>
          <w:szCs w:val="24"/>
        </w:rPr>
        <w:lastRenderedPageBreak/>
        <w:t>约保证金以现金方式支付），中标签订合同后不按合同执行者</w:t>
      </w:r>
      <w:r w:rsidRPr="0003139B">
        <w:rPr>
          <w:rFonts w:hint="eastAsia"/>
          <w:b/>
          <w:sz w:val="24"/>
          <w:szCs w:val="24"/>
        </w:rPr>
        <w:t>（包括来货是否与投标样品一致、来货数量和来货时间等）</w:t>
      </w:r>
      <w:r w:rsidRPr="00E05E15">
        <w:rPr>
          <w:rFonts w:hint="eastAsia"/>
          <w:sz w:val="24"/>
          <w:szCs w:val="24"/>
        </w:rPr>
        <w:t>则罚没履约保证金，执行合同后履约保证金在货款中同期返还。</w:t>
      </w:r>
    </w:p>
    <w:p w:rsidR="00ED22FB" w:rsidRPr="00E05E15" w:rsidRDefault="00ED22FB" w:rsidP="003B72BB">
      <w:pPr>
        <w:spacing w:line="320" w:lineRule="exact"/>
        <w:ind w:firstLineChars="250" w:firstLine="600"/>
        <w:rPr>
          <w:sz w:val="24"/>
          <w:szCs w:val="24"/>
        </w:rPr>
      </w:pPr>
      <w:r w:rsidRPr="00E05E15">
        <w:rPr>
          <w:rFonts w:hint="eastAsia"/>
          <w:sz w:val="24"/>
          <w:szCs w:val="24"/>
        </w:rPr>
        <w:t>九、中标客户请于接通知</w:t>
      </w:r>
      <w:r w:rsidRPr="00E05E15">
        <w:rPr>
          <w:sz w:val="24"/>
          <w:szCs w:val="24"/>
        </w:rPr>
        <w:t>5</w:t>
      </w:r>
      <w:r w:rsidR="003D2BC0">
        <w:rPr>
          <w:rFonts w:hint="eastAsia"/>
          <w:sz w:val="24"/>
          <w:szCs w:val="24"/>
        </w:rPr>
        <w:t>个工作</w:t>
      </w:r>
      <w:r w:rsidRPr="00E05E15">
        <w:rPr>
          <w:rFonts w:hint="eastAsia"/>
          <w:sz w:val="24"/>
          <w:szCs w:val="24"/>
        </w:rPr>
        <w:t>日内到我公司交纳履约保证金、签订购销合同</w:t>
      </w:r>
      <w:r w:rsidR="00E05E15" w:rsidRPr="00E05E15">
        <w:rPr>
          <w:rFonts w:hint="eastAsia"/>
          <w:sz w:val="24"/>
          <w:szCs w:val="24"/>
        </w:rPr>
        <w:t>，逾期视为自动作废</w:t>
      </w:r>
      <w:r w:rsidRPr="00E05E15">
        <w:rPr>
          <w:rFonts w:hint="eastAsia"/>
          <w:sz w:val="24"/>
          <w:szCs w:val="24"/>
        </w:rPr>
        <w:t>。合同签订后按合同约定期限送货到我公司指定仓库。</w:t>
      </w:r>
    </w:p>
    <w:p w:rsidR="002C545B" w:rsidRDefault="00ED22FB" w:rsidP="003B72BB">
      <w:pPr>
        <w:spacing w:line="320" w:lineRule="exact"/>
        <w:ind w:firstLineChars="250" w:firstLine="600"/>
        <w:rPr>
          <w:sz w:val="24"/>
          <w:szCs w:val="24"/>
        </w:rPr>
      </w:pPr>
      <w:r w:rsidRPr="00E05E15">
        <w:rPr>
          <w:rFonts w:hint="eastAsia"/>
          <w:sz w:val="24"/>
          <w:szCs w:val="24"/>
        </w:rPr>
        <w:t>十、货到验收、检测合格后三个月付款。</w:t>
      </w:r>
    </w:p>
    <w:p w:rsidR="0096090B" w:rsidRDefault="0096090B" w:rsidP="0096090B">
      <w:pPr>
        <w:spacing w:line="320" w:lineRule="exact"/>
        <w:ind w:firstLineChars="200" w:firstLine="480"/>
        <w:rPr>
          <w:sz w:val="24"/>
          <w:szCs w:val="24"/>
        </w:rPr>
      </w:pPr>
      <w:r w:rsidRPr="00E05E15">
        <w:rPr>
          <w:rFonts w:hint="eastAsia"/>
          <w:sz w:val="24"/>
          <w:szCs w:val="24"/>
        </w:rPr>
        <w:t>公司地址：</w:t>
      </w:r>
      <w:r w:rsidR="003B72BB" w:rsidRPr="003B72BB">
        <w:rPr>
          <w:rFonts w:hint="eastAsia"/>
          <w:color w:val="FF0000"/>
          <w:sz w:val="24"/>
          <w:szCs w:val="24"/>
        </w:rPr>
        <w:t>上海市虹口区长阳路</w:t>
      </w:r>
      <w:r w:rsidR="003B72BB" w:rsidRPr="003B72BB">
        <w:rPr>
          <w:rFonts w:hint="eastAsia"/>
          <w:color w:val="FF0000"/>
          <w:sz w:val="24"/>
          <w:szCs w:val="24"/>
        </w:rPr>
        <w:t>235</w:t>
      </w:r>
      <w:r w:rsidR="003B72BB" w:rsidRPr="003B72BB">
        <w:rPr>
          <w:rFonts w:hint="eastAsia"/>
          <w:color w:val="FF0000"/>
          <w:sz w:val="24"/>
          <w:szCs w:val="24"/>
        </w:rPr>
        <w:t>号</w:t>
      </w:r>
      <w:r w:rsidR="003B72BB" w:rsidRPr="003B72BB">
        <w:rPr>
          <w:rFonts w:hint="eastAsia"/>
          <w:color w:val="FF0000"/>
          <w:sz w:val="24"/>
          <w:szCs w:val="24"/>
        </w:rPr>
        <w:t>11</w:t>
      </w:r>
      <w:r w:rsidR="003B72BB" w:rsidRPr="003B72BB">
        <w:rPr>
          <w:rFonts w:hint="eastAsia"/>
          <w:color w:val="FF0000"/>
          <w:sz w:val="24"/>
          <w:szCs w:val="24"/>
        </w:rPr>
        <w:t>楼</w:t>
      </w:r>
    </w:p>
    <w:p w:rsidR="0096090B" w:rsidRPr="00E05E15" w:rsidRDefault="0096090B" w:rsidP="0096090B">
      <w:pPr>
        <w:spacing w:line="320" w:lineRule="exact"/>
        <w:ind w:firstLineChars="200" w:firstLine="480"/>
        <w:rPr>
          <w:sz w:val="24"/>
          <w:szCs w:val="24"/>
        </w:rPr>
      </w:pPr>
      <w:r>
        <w:rPr>
          <w:rFonts w:hint="eastAsia"/>
          <w:sz w:val="24"/>
          <w:szCs w:val="24"/>
        </w:rPr>
        <w:t>招标联系人：施卫华</w:t>
      </w:r>
      <w:r w:rsidR="001C3865">
        <w:rPr>
          <w:rFonts w:hint="eastAsia"/>
          <w:sz w:val="24"/>
          <w:szCs w:val="24"/>
        </w:rPr>
        <w:t>、陈栋梁</w:t>
      </w:r>
    </w:p>
    <w:p w:rsidR="0096090B" w:rsidRPr="00E05E15" w:rsidRDefault="0096090B" w:rsidP="0096090B">
      <w:pPr>
        <w:spacing w:line="320" w:lineRule="exact"/>
        <w:ind w:firstLineChars="200" w:firstLine="480"/>
        <w:rPr>
          <w:sz w:val="24"/>
          <w:szCs w:val="24"/>
        </w:rPr>
      </w:pPr>
      <w:r w:rsidRPr="00E05E15">
        <w:rPr>
          <w:rFonts w:hint="eastAsia"/>
          <w:sz w:val="24"/>
          <w:szCs w:val="24"/>
        </w:rPr>
        <w:t>招标联系电话：</w:t>
      </w:r>
      <w:r>
        <w:rPr>
          <w:rFonts w:hint="eastAsia"/>
          <w:sz w:val="24"/>
          <w:szCs w:val="24"/>
        </w:rPr>
        <w:t>13901696247</w:t>
      </w:r>
      <w:r>
        <w:rPr>
          <w:rFonts w:hint="eastAsia"/>
          <w:sz w:val="24"/>
          <w:szCs w:val="24"/>
        </w:rPr>
        <w:t>、</w:t>
      </w:r>
      <w:r w:rsidR="001C3865">
        <w:rPr>
          <w:rFonts w:hint="eastAsia"/>
          <w:sz w:val="24"/>
          <w:szCs w:val="24"/>
        </w:rPr>
        <w:t>13482709857</w:t>
      </w:r>
      <w:r w:rsidR="001C3865">
        <w:rPr>
          <w:rFonts w:hint="eastAsia"/>
          <w:sz w:val="24"/>
          <w:szCs w:val="24"/>
        </w:rPr>
        <w:t>、</w:t>
      </w:r>
      <w:r>
        <w:rPr>
          <w:rFonts w:hint="eastAsia"/>
          <w:sz w:val="24"/>
          <w:szCs w:val="24"/>
        </w:rPr>
        <w:t>021-63296906</w:t>
      </w:r>
    </w:p>
    <w:p w:rsidR="0096090B" w:rsidRDefault="0096090B" w:rsidP="0096090B">
      <w:pPr>
        <w:spacing w:line="320" w:lineRule="exact"/>
        <w:ind w:firstLineChars="200" w:firstLine="480"/>
        <w:rPr>
          <w:sz w:val="24"/>
          <w:szCs w:val="24"/>
        </w:rPr>
      </w:pPr>
      <w:r w:rsidRPr="00E05E15">
        <w:rPr>
          <w:rFonts w:hint="eastAsia"/>
          <w:sz w:val="24"/>
          <w:szCs w:val="24"/>
        </w:rPr>
        <w:t>传</w:t>
      </w:r>
      <w:r w:rsidRPr="00E05E15">
        <w:rPr>
          <w:sz w:val="24"/>
          <w:szCs w:val="24"/>
        </w:rPr>
        <w:t> </w:t>
      </w:r>
      <w:r w:rsidRPr="00E05E15">
        <w:rPr>
          <w:rFonts w:hint="eastAsia"/>
          <w:sz w:val="24"/>
          <w:szCs w:val="24"/>
        </w:rPr>
        <w:t>真：</w:t>
      </w:r>
      <w:r w:rsidRPr="00E05E15">
        <w:rPr>
          <w:sz w:val="24"/>
          <w:szCs w:val="24"/>
        </w:rPr>
        <w:t>021-63210010</w:t>
      </w:r>
      <w:r>
        <w:rPr>
          <w:rFonts w:hint="eastAsia"/>
          <w:sz w:val="24"/>
          <w:szCs w:val="24"/>
        </w:rPr>
        <w:t xml:space="preserve">       </w:t>
      </w:r>
      <w:r w:rsidRPr="00E05E15">
        <w:rPr>
          <w:rFonts w:hint="eastAsia"/>
          <w:sz w:val="24"/>
          <w:szCs w:val="24"/>
        </w:rPr>
        <w:t xml:space="preserve"> </w:t>
      </w:r>
      <w:r w:rsidRPr="00E05E15">
        <w:rPr>
          <w:rFonts w:hint="eastAsia"/>
          <w:sz w:val="24"/>
          <w:szCs w:val="24"/>
        </w:rPr>
        <w:t>邮编：</w:t>
      </w:r>
      <w:r w:rsidR="003B72BB" w:rsidRPr="003B72BB">
        <w:rPr>
          <w:rFonts w:hint="eastAsia"/>
          <w:color w:val="FF0000"/>
          <w:sz w:val="24"/>
          <w:szCs w:val="24"/>
        </w:rPr>
        <w:t>200082</w:t>
      </w:r>
    </w:p>
    <w:p w:rsidR="00E0710B" w:rsidRDefault="00E0710B" w:rsidP="0096090B">
      <w:pPr>
        <w:spacing w:line="320" w:lineRule="exact"/>
        <w:ind w:firstLineChars="200" w:firstLine="480"/>
        <w:rPr>
          <w:sz w:val="24"/>
          <w:szCs w:val="24"/>
        </w:rPr>
      </w:pPr>
    </w:p>
    <w:p w:rsidR="0096090B" w:rsidRDefault="00E0710B" w:rsidP="00E0710B">
      <w:pPr>
        <w:spacing w:line="320" w:lineRule="exact"/>
        <w:rPr>
          <w:b/>
          <w:color w:val="FF0000"/>
          <w:sz w:val="24"/>
          <w:szCs w:val="24"/>
        </w:rPr>
      </w:pPr>
      <w:r w:rsidRPr="00351141">
        <w:rPr>
          <w:rFonts w:hint="eastAsia"/>
          <w:b/>
          <w:color w:val="FF0000"/>
          <w:sz w:val="24"/>
          <w:szCs w:val="24"/>
        </w:rPr>
        <w:t>注：请在样品袋内附上</w:t>
      </w:r>
      <w:r w:rsidR="00351141" w:rsidRPr="00351141">
        <w:rPr>
          <w:rFonts w:hint="eastAsia"/>
          <w:b/>
          <w:color w:val="FF0000"/>
          <w:sz w:val="24"/>
          <w:szCs w:val="24"/>
        </w:rPr>
        <w:t>投递</w:t>
      </w:r>
      <w:r w:rsidRPr="00351141">
        <w:rPr>
          <w:rFonts w:hint="eastAsia"/>
          <w:b/>
          <w:color w:val="FF0000"/>
          <w:sz w:val="24"/>
          <w:szCs w:val="24"/>
        </w:rPr>
        <w:t>单位和联系方式</w:t>
      </w:r>
      <w:r w:rsidR="00351141">
        <w:rPr>
          <w:rFonts w:hint="eastAsia"/>
          <w:b/>
          <w:color w:val="FF0000"/>
          <w:sz w:val="24"/>
          <w:szCs w:val="24"/>
        </w:rPr>
        <w:t>以便查询</w:t>
      </w:r>
      <w:r w:rsidRPr="00351141">
        <w:rPr>
          <w:rFonts w:hint="eastAsia"/>
          <w:b/>
          <w:color w:val="FF0000"/>
          <w:sz w:val="24"/>
          <w:szCs w:val="24"/>
        </w:rPr>
        <w:t>（特别是顺丰快递邮寄的样品）</w:t>
      </w:r>
    </w:p>
    <w:p w:rsidR="00351141" w:rsidRPr="00351141" w:rsidRDefault="00351141" w:rsidP="00E0710B">
      <w:pPr>
        <w:spacing w:line="320" w:lineRule="exact"/>
        <w:rPr>
          <w:b/>
          <w:color w:val="FF0000"/>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1C3865" w:rsidRDefault="001C3865" w:rsidP="0096090B">
      <w:pPr>
        <w:spacing w:line="320" w:lineRule="exact"/>
        <w:ind w:firstLineChars="2250" w:firstLine="5400"/>
        <w:rPr>
          <w:sz w:val="24"/>
          <w:szCs w:val="24"/>
        </w:rPr>
      </w:pPr>
    </w:p>
    <w:p w:rsidR="0096090B" w:rsidRPr="00E05E15" w:rsidRDefault="0096090B" w:rsidP="0096090B">
      <w:pPr>
        <w:spacing w:line="320" w:lineRule="exact"/>
        <w:ind w:firstLineChars="2250" w:firstLine="5400"/>
        <w:rPr>
          <w:sz w:val="24"/>
          <w:szCs w:val="24"/>
        </w:rPr>
      </w:pPr>
      <w:r>
        <w:rPr>
          <w:rFonts w:hint="eastAsia"/>
          <w:sz w:val="24"/>
          <w:szCs w:val="24"/>
        </w:rPr>
        <w:t xml:space="preserve">        </w:t>
      </w:r>
      <w:r w:rsidRPr="00E05E15">
        <w:rPr>
          <w:rFonts w:hint="eastAsia"/>
          <w:sz w:val="24"/>
          <w:szCs w:val="24"/>
        </w:rPr>
        <w:t>上海</w:t>
      </w:r>
      <w:r>
        <w:rPr>
          <w:rFonts w:hint="eastAsia"/>
          <w:sz w:val="24"/>
          <w:szCs w:val="24"/>
        </w:rPr>
        <w:t>上药</w:t>
      </w:r>
      <w:r w:rsidRPr="00E05E15">
        <w:rPr>
          <w:rFonts w:hint="eastAsia"/>
          <w:sz w:val="24"/>
          <w:szCs w:val="24"/>
        </w:rPr>
        <w:t>华宇药业有限公司</w:t>
      </w:r>
    </w:p>
    <w:p w:rsidR="0096090B" w:rsidRDefault="0096090B" w:rsidP="0096090B">
      <w:pPr>
        <w:spacing w:line="320" w:lineRule="exact"/>
        <w:ind w:right="360"/>
        <w:rPr>
          <w:sz w:val="18"/>
          <w:szCs w:val="18"/>
        </w:rPr>
      </w:pPr>
      <w:r>
        <w:rPr>
          <w:rFonts w:hint="eastAsia"/>
          <w:sz w:val="24"/>
          <w:szCs w:val="24"/>
        </w:rPr>
        <w:t xml:space="preserve">                                                        </w:t>
      </w:r>
      <w:r w:rsidR="000E6459">
        <w:rPr>
          <w:rFonts w:hint="eastAsia"/>
          <w:sz w:val="24"/>
          <w:szCs w:val="24"/>
        </w:rPr>
        <w:t>二〇一八</w:t>
      </w:r>
      <w:r w:rsidRPr="00E05E15">
        <w:rPr>
          <w:rFonts w:hint="eastAsia"/>
          <w:sz w:val="24"/>
          <w:szCs w:val="24"/>
        </w:rPr>
        <w:t>年</w:t>
      </w:r>
      <w:r w:rsidR="000A1363">
        <w:rPr>
          <w:rFonts w:hint="eastAsia"/>
          <w:sz w:val="24"/>
          <w:szCs w:val="24"/>
        </w:rPr>
        <w:t>十</w:t>
      </w:r>
      <w:r w:rsidR="001170EE">
        <w:rPr>
          <w:rFonts w:hint="eastAsia"/>
          <w:sz w:val="24"/>
          <w:szCs w:val="24"/>
        </w:rPr>
        <w:t>二</w:t>
      </w:r>
      <w:r w:rsidR="00351141">
        <w:rPr>
          <w:rFonts w:hint="eastAsia"/>
          <w:sz w:val="24"/>
          <w:szCs w:val="24"/>
        </w:rPr>
        <w:t>月</w:t>
      </w:r>
      <w:r w:rsidR="001170EE">
        <w:rPr>
          <w:rFonts w:hint="eastAsia"/>
          <w:sz w:val="24"/>
          <w:szCs w:val="24"/>
        </w:rPr>
        <w:t>七</w:t>
      </w:r>
      <w:r w:rsidRPr="00E05E15">
        <w:rPr>
          <w:rFonts w:hint="eastAsia"/>
          <w:sz w:val="24"/>
          <w:szCs w:val="24"/>
        </w:rPr>
        <w:t>日</w:t>
      </w:r>
      <w:r>
        <w:rPr>
          <w:sz w:val="18"/>
          <w:szCs w:val="18"/>
        </w:rPr>
        <w:t xml:space="preserve"> </w:t>
      </w:r>
    </w:p>
    <w:p w:rsidR="0096090B" w:rsidRDefault="0096090B" w:rsidP="002C545B">
      <w:pPr>
        <w:spacing w:line="320" w:lineRule="exact"/>
        <w:ind w:firstLineChars="200" w:firstLine="480"/>
        <w:rPr>
          <w:sz w:val="24"/>
          <w:szCs w:val="24"/>
        </w:rPr>
      </w:pPr>
    </w:p>
    <w:p w:rsidR="000E6459" w:rsidRDefault="000E6459" w:rsidP="002C545B">
      <w:pPr>
        <w:spacing w:line="320" w:lineRule="exact"/>
        <w:ind w:firstLineChars="200" w:firstLine="480"/>
        <w:rPr>
          <w:sz w:val="24"/>
          <w:szCs w:val="24"/>
        </w:rPr>
      </w:pPr>
    </w:p>
    <w:p w:rsidR="000E6459" w:rsidRDefault="000E6459" w:rsidP="002C545B">
      <w:pPr>
        <w:spacing w:line="320" w:lineRule="exact"/>
        <w:ind w:firstLineChars="200" w:firstLine="480"/>
        <w:rPr>
          <w:sz w:val="24"/>
          <w:szCs w:val="24"/>
        </w:rPr>
      </w:pPr>
    </w:p>
    <w:p w:rsidR="001C3865" w:rsidRDefault="001C3865" w:rsidP="002C545B">
      <w:pPr>
        <w:spacing w:line="320" w:lineRule="exact"/>
        <w:ind w:firstLineChars="200" w:firstLine="480"/>
        <w:rPr>
          <w:sz w:val="24"/>
          <w:szCs w:val="24"/>
        </w:rPr>
      </w:pPr>
    </w:p>
    <w:p w:rsidR="001C3865" w:rsidRDefault="001C3865"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192E42" w:rsidRDefault="00192E42"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CE3BA0" w:rsidRDefault="00CE3BA0" w:rsidP="002C545B">
      <w:pPr>
        <w:spacing w:line="320" w:lineRule="exact"/>
        <w:ind w:firstLineChars="200" w:firstLine="480"/>
        <w:rPr>
          <w:sz w:val="24"/>
          <w:szCs w:val="24"/>
        </w:rPr>
      </w:pPr>
    </w:p>
    <w:p w:rsidR="00643AE4" w:rsidRDefault="00643AE4" w:rsidP="00623AC7">
      <w:pPr>
        <w:rPr>
          <w:rFonts w:ascii="黑体" w:eastAsia="黑体" w:hAnsi="宋体" w:cs="宋体" w:hint="eastAsia"/>
          <w:bCs/>
          <w:color w:val="000000"/>
          <w:kern w:val="0"/>
          <w:sz w:val="36"/>
          <w:szCs w:val="36"/>
        </w:rPr>
      </w:pPr>
    </w:p>
    <w:p w:rsidR="00CF02CC" w:rsidRDefault="00CF02CC" w:rsidP="00CF02CC">
      <w:pPr>
        <w:jc w:val="center"/>
        <w:rPr>
          <w:rFonts w:ascii="黑体" w:eastAsia="黑体" w:hAnsi="宋体" w:cs="宋体"/>
          <w:bCs/>
          <w:color w:val="000000"/>
          <w:kern w:val="0"/>
          <w:sz w:val="36"/>
          <w:szCs w:val="36"/>
        </w:rPr>
      </w:pPr>
      <w:r>
        <w:rPr>
          <w:rFonts w:ascii="黑体" w:eastAsia="黑体" w:hAnsi="宋体" w:cs="宋体" w:hint="eastAsia"/>
          <w:bCs/>
          <w:color w:val="000000"/>
          <w:kern w:val="0"/>
          <w:sz w:val="36"/>
          <w:szCs w:val="36"/>
        </w:rPr>
        <w:lastRenderedPageBreak/>
        <w:t>上海</w:t>
      </w:r>
      <w:r w:rsidR="006C5F53">
        <w:rPr>
          <w:rFonts w:ascii="黑体" w:eastAsia="黑体" w:hAnsi="宋体" w:cs="宋体" w:hint="eastAsia"/>
          <w:bCs/>
          <w:color w:val="000000"/>
          <w:kern w:val="0"/>
          <w:sz w:val="36"/>
          <w:szCs w:val="36"/>
        </w:rPr>
        <w:t>上药</w:t>
      </w:r>
      <w:r>
        <w:rPr>
          <w:rFonts w:ascii="黑体" w:eastAsia="黑体" w:hAnsi="宋体" w:cs="宋体" w:hint="eastAsia"/>
          <w:bCs/>
          <w:color w:val="000000"/>
          <w:kern w:val="0"/>
          <w:sz w:val="36"/>
          <w:szCs w:val="36"/>
        </w:rPr>
        <w:t>华宇药业有限公司公开招标采购竞标书</w:t>
      </w:r>
    </w:p>
    <w:p w:rsidR="00CF02CC" w:rsidRDefault="00CF02CC" w:rsidP="00CF02CC">
      <w:pPr>
        <w:ind w:firstLineChars="2250" w:firstLine="6300"/>
        <w:rPr>
          <w:sz w:val="28"/>
          <w:szCs w:val="28"/>
        </w:rPr>
      </w:pPr>
      <w:r>
        <w:rPr>
          <w:rFonts w:hint="eastAsia"/>
          <w:sz w:val="28"/>
          <w:szCs w:val="28"/>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360"/>
        <w:gridCol w:w="360"/>
        <w:gridCol w:w="900"/>
        <w:gridCol w:w="1072"/>
        <w:gridCol w:w="8"/>
        <w:gridCol w:w="360"/>
        <w:gridCol w:w="352"/>
        <w:gridCol w:w="8"/>
        <w:gridCol w:w="720"/>
        <w:gridCol w:w="180"/>
        <w:gridCol w:w="360"/>
        <w:gridCol w:w="360"/>
        <w:gridCol w:w="540"/>
        <w:gridCol w:w="180"/>
        <w:gridCol w:w="540"/>
        <w:gridCol w:w="180"/>
        <w:gridCol w:w="540"/>
        <w:gridCol w:w="180"/>
        <w:gridCol w:w="1256"/>
      </w:tblGrid>
      <w:tr w:rsidR="00CF02CC" w:rsidTr="00F608B0">
        <w:trPr>
          <w:jc w:val="center"/>
        </w:trPr>
        <w:tc>
          <w:tcPr>
            <w:tcW w:w="540" w:type="dxa"/>
            <w:vMerge w:val="restart"/>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竞标单位情况</w:t>
            </w: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名</w:t>
            </w:r>
            <w:r>
              <w:rPr>
                <w:rFonts w:ascii="Times New Roman" w:hAnsi="Times New Roman"/>
                <w:kern w:val="0"/>
                <w:sz w:val="28"/>
                <w:szCs w:val="28"/>
              </w:rPr>
              <w:t xml:space="preserve">  </w:t>
            </w:r>
            <w:r>
              <w:rPr>
                <w:rFonts w:ascii="Times New Roman" w:hAnsi="Times New Roman" w:hint="eastAsia"/>
                <w:kern w:val="0"/>
                <w:sz w:val="28"/>
                <w:szCs w:val="28"/>
              </w:rPr>
              <w:t>称</w:t>
            </w:r>
          </w:p>
        </w:tc>
        <w:tc>
          <w:tcPr>
            <w:tcW w:w="3960" w:type="dxa"/>
            <w:gridSpan w:val="9"/>
            <w:vAlign w:val="center"/>
          </w:tcPr>
          <w:p w:rsidR="00CF02CC" w:rsidRDefault="00CF02CC" w:rsidP="00DD75BE">
            <w:pPr>
              <w:jc w:val="center"/>
              <w:rPr>
                <w:rFonts w:ascii="Times New Roman" w:hAnsi="Times New Roman"/>
                <w:kern w:val="0"/>
                <w:sz w:val="28"/>
                <w:szCs w:val="28"/>
              </w:rPr>
            </w:pPr>
          </w:p>
        </w:tc>
        <w:tc>
          <w:tcPr>
            <w:tcW w:w="1440" w:type="dxa"/>
            <w:gridSpan w:val="4"/>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法人代表</w:t>
            </w:r>
          </w:p>
        </w:tc>
        <w:tc>
          <w:tcPr>
            <w:tcW w:w="2696" w:type="dxa"/>
            <w:gridSpan w:val="5"/>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地</w:t>
            </w:r>
            <w:r>
              <w:rPr>
                <w:rFonts w:ascii="Times New Roman" w:hAnsi="Times New Roman"/>
                <w:kern w:val="0"/>
                <w:sz w:val="28"/>
                <w:szCs w:val="28"/>
              </w:rPr>
              <w:t xml:space="preserve">  </w:t>
            </w:r>
            <w:r>
              <w:rPr>
                <w:rFonts w:ascii="Times New Roman" w:hAnsi="Times New Roman" w:hint="eastAsia"/>
                <w:kern w:val="0"/>
                <w:sz w:val="28"/>
                <w:szCs w:val="28"/>
              </w:rPr>
              <w:t>址</w:t>
            </w:r>
          </w:p>
        </w:tc>
        <w:tc>
          <w:tcPr>
            <w:tcW w:w="5400" w:type="dxa"/>
            <w:gridSpan w:val="13"/>
            <w:vAlign w:val="center"/>
          </w:tcPr>
          <w:p w:rsidR="00CF02CC" w:rsidRDefault="00CF02CC" w:rsidP="00DD75BE">
            <w:pPr>
              <w:jc w:val="center"/>
              <w:rPr>
                <w:rFonts w:ascii="Times New Roman" w:hAnsi="Times New Roman"/>
                <w:kern w:val="0"/>
                <w:sz w:val="28"/>
                <w:szCs w:val="28"/>
              </w:rPr>
            </w:pP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邮编</w:t>
            </w:r>
          </w:p>
        </w:tc>
        <w:tc>
          <w:tcPr>
            <w:tcW w:w="1976" w:type="dxa"/>
            <w:gridSpan w:val="3"/>
            <w:vAlign w:val="center"/>
          </w:tcPr>
          <w:p w:rsidR="00CF02CC" w:rsidRDefault="00CF02CC" w:rsidP="00DD75BE">
            <w:pPr>
              <w:jc w:val="center"/>
              <w:rPr>
                <w:rFonts w:ascii="Times New Roman" w:hAnsi="Times New Roman"/>
                <w:kern w:val="0"/>
                <w:sz w:val="24"/>
                <w:szCs w:val="20"/>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联系人</w:t>
            </w:r>
          </w:p>
        </w:tc>
        <w:tc>
          <w:tcPr>
            <w:tcW w:w="2332" w:type="dxa"/>
            <w:gridSpan w:val="3"/>
            <w:vAlign w:val="center"/>
          </w:tcPr>
          <w:p w:rsidR="00CF02CC" w:rsidRDefault="00CF02CC" w:rsidP="00DD75BE">
            <w:pPr>
              <w:jc w:val="center"/>
              <w:rPr>
                <w:rFonts w:ascii="Times New Roman" w:hAnsi="Times New Roman"/>
                <w:kern w:val="0"/>
                <w:sz w:val="28"/>
                <w:szCs w:val="28"/>
              </w:rPr>
            </w:pPr>
          </w:p>
        </w:tc>
        <w:tc>
          <w:tcPr>
            <w:tcW w:w="720" w:type="dxa"/>
            <w:gridSpan w:val="3"/>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电话</w:t>
            </w:r>
          </w:p>
        </w:tc>
        <w:tc>
          <w:tcPr>
            <w:tcW w:w="2348" w:type="dxa"/>
            <w:gridSpan w:val="7"/>
            <w:vAlign w:val="center"/>
          </w:tcPr>
          <w:p w:rsidR="00CF02CC" w:rsidRDefault="00CF02CC" w:rsidP="00DD75BE">
            <w:pPr>
              <w:jc w:val="center"/>
              <w:rPr>
                <w:rFonts w:ascii="Times New Roman" w:hAnsi="Times New Roman"/>
                <w:kern w:val="0"/>
                <w:sz w:val="28"/>
                <w:szCs w:val="28"/>
              </w:rPr>
            </w:pPr>
          </w:p>
        </w:tc>
        <w:tc>
          <w:tcPr>
            <w:tcW w:w="720" w:type="dxa"/>
            <w:gridSpan w:val="2"/>
            <w:vMerge w:val="restart"/>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有否经营证照</w:t>
            </w: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有</w:t>
            </w:r>
          </w:p>
        </w:tc>
        <w:tc>
          <w:tcPr>
            <w:tcW w:w="1256" w:type="dxa"/>
            <w:vAlign w:val="center"/>
          </w:tcPr>
          <w:p w:rsidR="00CF02CC" w:rsidRDefault="00CF02CC" w:rsidP="00DD75BE">
            <w:pPr>
              <w:jc w:val="center"/>
              <w:rPr>
                <w:rFonts w:ascii="Times New Roman" w:hAnsi="Times New Roman"/>
                <w:kern w:val="0"/>
                <w:sz w:val="24"/>
                <w:szCs w:val="20"/>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260" w:type="dxa"/>
            <w:gridSpan w:val="2"/>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手</w:t>
            </w:r>
            <w:r>
              <w:rPr>
                <w:rFonts w:ascii="Times New Roman" w:hAnsi="Times New Roman"/>
                <w:kern w:val="0"/>
                <w:sz w:val="28"/>
                <w:szCs w:val="28"/>
              </w:rPr>
              <w:t xml:space="preserve">  </w:t>
            </w:r>
            <w:r>
              <w:rPr>
                <w:rFonts w:ascii="Times New Roman" w:hAnsi="Times New Roman" w:hint="eastAsia"/>
                <w:kern w:val="0"/>
                <w:sz w:val="28"/>
                <w:szCs w:val="28"/>
              </w:rPr>
              <w:t>机</w:t>
            </w:r>
          </w:p>
        </w:tc>
        <w:tc>
          <w:tcPr>
            <w:tcW w:w="2332" w:type="dxa"/>
            <w:gridSpan w:val="3"/>
            <w:vAlign w:val="center"/>
          </w:tcPr>
          <w:p w:rsidR="00CF02CC" w:rsidRDefault="00CF02CC" w:rsidP="00DD75BE">
            <w:pPr>
              <w:jc w:val="center"/>
              <w:rPr>
                <w:rFonts w:ascii="Times New Roman" w:hAnsi="Times New Roman"/>
                <w:kern w:val="0"/>
                <w:sz w:val="28"/>
                <w:szCs w:val="28"/>
              </w:rPr>
            </w:pPr>
          </w:p>
        </w:tc>
        <w:tc>
          <w:tcPr>
            <w:tcW w:w="720" w:type="dxa"/>
            <w:gridSpan w:val="3"/>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传真</w:t>
            </w:r>
          </w:p>
        </w:tc>
        <w:tc>
          <w:tcPr>
            <w:tcW w:w="2348" w:type="dxa"/>
            <w:gridSpan w:val="7"/>
            <w:vAlign w:val="center"/>
          </w:tcPr>
          <w:p w:rsidR="00CF02CC" w:rsidRDefault="00CF02CC" w:rsidP="00DD75BE">
            <w:pPr>
              <w:jc w:val="center"/>
              <w:rPr>
                <w:rFonts w:ascii="Times New Roman" w:hAnsi="Times New Roman"/>
                <w:kern w:val="0"/>
                <w:sz w:val="28"/>
                <w:szCs w:val="28"/>
              </w:rPr>
            </w:pPr>
          </w:p>
        </w:tc>
        <w:tc>
          <w:tcPr>
            <w:tcW w:w="720" w:type="dxa"/>
            <w:gridSpan w:val="2"/>
            <w:vMerge/>
            <w:vAlign w:val="center"/>
          </w:tcPr>
          <w:p w:rsidR="00CF02CC" w:rsidRDefault="00CF02CC" w:rsidP="00DD75BE">
            <w:pPr>
              <w:jc w:val="center"/>
              <w:rPr>
                <w:rFonts w:ascii="Times New Roman" w:hAnsi="Times New Roman"/>
                <w:kern w:val="0"/>
                <w:sz w:val="24"/>
                <w:szCs w:val="20"/>
              </w:rPr>
            </w:pP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无</w:t>
            </w:r>
          </w:p>
        </w:tc>
        <w:tc>
          <w:tcPr>
            <w:tcW w:w="1256" w:type="dxa"/>
            <w:vAlign w:val="center"/>
          </w:tcPr>
          <w:p w:rsidR="00CF02CC" w:rsidRDefault="00CF02CC" w:rsidP="00DD75BE">
            <w:pPr>
              <w:jc w:val="center"/>
              <w:rPr>
                <w:rFonts w:ascii="Times New Roman" w:hAnsi="Times New Roman"/>
                <w:kern w:val="0"/>
                <w:sz w:val="24"/>
                <w:szCs w:val="20"/>
              </w:rPr>
            </w:pPr>
          </w:p>
        </w:tc>
      </w:tr>
      <w:tr w:rsidR="00CF02CC" w:rsidTr="00F608B0">
        <w:trPr>
          <w:jc w:val="center"/>
        </w:trPr>
        <w:tc>
          <w:tcPr>
            <w:tcW w:w="540" w:type="dxa"/>
            <w:vMerge w:val="restart"/>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竞标商品情况</w:t>
            </w: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商品名称</w:t>
            </w:r>
          </w:p>
        </w:tc>
        <w:tc>
          <w:tcPr>
            <w:tcW w:w="1980" w:type="dxa"/>
            <w:gridSpan w:val="3"/>
            <w:vAlign w:val="center"/>
          </w:tcPr>
          <w:p w:rsidR="00CF02CC" w:rsidRDefault="00CF02CC" w:rsidP="00DD75BE">
            <w:pPr>
              <w:jc w:val="center"/>
              <w:rPr>
                <w:rFonts w:ascii="Times New Roman" w:hAnsi="Times New Roman"/>
                <w:kern w:val="0"/>
                <w:sz w:val="28"/>
                <w:szCs w:val="28"/>
              </w:rPr>
            </w:pPr>
          </w:p>
        </w:tc>
        <w:tc>
          <w:tcPr>
            <w:tcW w:w="1980" w:type="dxa"/>
            <w:gridSpan w:val="6"/>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4"/>
                <w:szCs w:val="20"/>
              </w:rPr>
              <w:t>可供数量（公斤）</w:t>
            </w:r>
          </w:p>
        </w:tc>
        <w:tc>
          <w:tcPr>
            <w:tcW w:w="1080" w:type="dxa"/>
            <w:gridSpan w:val="3"/>
            <w:vAlign w:val="center"/>
          </w:tcPr>
          <w:p w:rsidR="00CF02CC" w:rsidRDefault="00CF02CC" w:rsidP="00DD75BE">
            <w:pPr>
              <w:jc w:val="center"/>
              <w:rPr>
                <w:rFonts w:ascii="Times New Roman" w:hAnsi="Times New Roman"/>
                <w:kern w:val="0"/>
                <w:sz w:val="28"/>
                <w:szCs w:val="28"/>
              </w:rPr>
            </w:pPr>
          </w:p>
        </w:tc>
        <w:tc>
          <w:tcPr>
            <w:tcW w:w="720" w:type="dxa"/>
            <w:gridSpan w:val="2"/>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产地</w:t>
            </w:r>
          </w:p>
        </w:tc>
        <w:tc>
          <w:tcPr>
            <w:tcW w:w="1976" w:type="dxa"/>
            <w:gridSpan w:val="3"/>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采收时间</w:t>
            </w:r>
          </w:p>
        </w:tc>
        <w:tc>
          <w:tcPr>
            <w:tcW w:w="2700" w:type="dxa"/>
            <w:gridSpan w:val="6"/>
            <w:vAlign w:val="center"/>
          </w:tcPr>
          <w:p w:rsidR="00CF02CC" w:rsidRDefault="00CF02CC" w:rsidP="00DD75BE">
            <w:pPr>
              <w:jc w:val="center"/>
              <w:rPr>
                <w:rFonts w:ascii="Times New Roman" w:hAnsi="Times New Roman"/>
                <w:kern w:val="0"/>
                <w:sz w:val="28"/>
                <w:szCs w:val="28"/>
              </w:rPr>
            </w:pPr>
          </w:p>
        </w:tc>
        <w:tc>
          <w:tcPr>
            <w:tcW w:w="1260" w:type="dxa"/>
            <w:gridSpan w:val="3"/>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加工方法</w:t>
            </w:r>
          </w:p>
        </w:tc>
        <w:tc>
          <w:tcPr>
            <w:tcW w:w="3776" w:type="dxa"/>
            <w:gridSpan w:val="8"/>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交货地点</w:t>
            </w:r>
          </w:p>
        </w:tc>
        <w:tc>
          <w:tcPr>
            <w:tcW w:w="198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公司指定仓库</w:t>
            </w:r>
          </w:p>
        </w:tc>
        <w:tc>
          <w:tcPr>
            <w:tcW w:w="5756" w:type="dxa"/>
            <w:gridSpan w:val="14"/>
            <w:vAlign w:val="center"/>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竞标价格（含税）：每公斤</w:t>
            </w:r>
            <w:r>
              <w:rPr>
                <w:rFonts w:ascii="Times New Roman" w:hAnsi="Times New Roman"/>
                <w:kern w:val="0"/>
                <w:sz w:val="28"/>
                <w:szCs w:val="28"/>
              </w:rPr>
              <w:t xml:space="preserve">            </w:t>
            </w:r>
            <w:r>
              <w:rPr>
                <w:rFonts w:ascii="Times New Roman" w:hAnsi="Times New Roman" w:hint="eastAsia"/>
                <w:kern w:val="0"/>
                <w:sz w:val="28"/>
                <w:szCs w:val="28"/>
              </w:rPr>
              <w:t>元</w:t>
            </w: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发货地点</w:t>
            </w:r>
          </w:p>
        </w:tc>
        <w:tc>
          <w:tcPr>
            <w:tcW w:w="1980" w:type="dxa"/>
            <w:gridSpan w:val="3"/>
            <w:vAlign w:val="center"/>
          </w:tcPr>
          <w:p w:rsidR="00CF02CC" w:rsidRDefault="00CF02CC" w:rsidP="00DD75BE">
            <w:pPr>
              <w:jc w:val="center"/>
              <w:rPr>
                <w:rFonts w:ascii="Times New Roman" w:hAnsi="Times New Roman"/>
                <w:kern w:val="0"/>
                <w:sz w:val="28"/>
                <w:szCs w:val="28"/>
              </w:rPr>
            </w:pPr>
          </w:p>
        </w:tc>
        <w:tc>
          <w:tcPr>
            <w:tcW w:w="1440" w:type="dxa"/>
            <w:gridSpan w:val="4"/>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运输方式</w:t>
            </w:r>
          </w:p>
        </w:tc>
        <w:tc>
          <w:tcPr>
            <w:tcW w:w="1440" w:type="dxa"/>
            <w:gridSpan w:val="4"/>
            <w:vAlign w:val="center"/>
          </w:tcPr>
          <w:p w:rsidR="00CF02CC" w:rsidRDefault="00CF02CC" w:rsidP="00DD75BE">
            <w:pPr>
              <w:jc w:val="center"/>
              <w:rPr>
                <w:rFonts w:ascii="Times New Roman" w:hAnsi="Times New Roman"/>
                <w:kern w:val="0"/>
                <w:sz w:val="28"/>
                <w:szCs w:val="28"/>
              </w:rPr>
            </w:pPr>
          </w:p>
        </w:tc>
        <w:tc>
          <w:tcPr>
            <w:tcW w:w="1440" w:type="dxa"/>
            <w:gridSpan w:val="4"/>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包装材料</w:t>
            </w:r>
          </w:p>
        </w:tc>
        <w:tc>
          <w:tcPr>
            <w:tcW w:w="1436" w:type="dxa"/>
            <w:gridSpan w:val="2"/>
            <w:vAlign w:val="center"/>
          </w:tcPr>
          <w:p w:rsidR="00CF02CC" w:rsidRDefault="00CF02CC" w:rsidP="00DD75BE">
            <w:pPr>
              <w:jc w:val="center"/>
              <w:rPr>
                <w:rFonts w:ascii="Times New Roman" w:hAnsi="Times New Roman"/>
                <w:kern w:val="0"/>
                <w:sz w:val="28"/>
                <w:szCs w:val="28"/>
              </w:rPr>
            </w:pPr>
          </w:p>
        </w:tc>
      </w:tr>
      <w:tr w:rsidR="00CF02CC" w:rsidTr="00F608B0">
        <w:trPr>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1620" w:type="dxa"/>
            <w:gridSpan w:val="3"/>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交货期限</w:t>
            </w:r>
          </w:p>
        </w:tc>
        <w:tc>
          <w:tcPr>
            <w:tcW w:w="7736" w:type="dxa"/>
            <w:gridSpan w:val="17"/>
            <w:vAlign w:val="center"/>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最迟于合同签订后</w:t>
            </w:r>
            <w:r>
              <w:rPr>
                <w:rFonts w:ascii="Times New Roman" w:hAnsi="Times New Roman"/>
                <w:kern w:val="0"/>
                <w:sz w:val="28"/>
                <w:szCs w:val="28"/>
              </w:rPr>
              <w:t>15</w:t>
            </w:r>
            <w:r>
              <w:rPr>
                <w:rFonts w:ascii="Times New Roman" w:hAnsi="Times New Roman" w:hint="eastAsia"/>
                <w:kern w:val="0"/>
                <w:sz w:val="28"/>
                <w:szCs w:val="28"/>
              </w:rPr>
              <w:t>日内送达指定仓库。</w:t>
            </w:r>
          </w:p>
        </w:tc>
      </w:tr>
      <w:tr w:rsidR="00CF02CC" w:rsidTr="00F608B0">
        <w:trPr>
          <w:trHeight w:val="1690"/>
          <w:jc w:val="center"/>
        </w:trPr>
        <w:tc>
          <w:tcPr>
            <w:tcW w:w="540" w:type="dxa"/>
            <w:vMerge/>
            <w:vAlign w:val="center"/>
          </w:tcPr>
          <w:p w:rsidR="00CF02CC" w:rsidRDefault="00CF02CC" w:rsidP="00DD75BE">
            <w:pPr>
              <w:jc w:val="center"/>
              <w:rPr>
                <w:rFonts w:ascii="Times New Roman" w:hAnsi="Times New Roman"/>
                <w:kern w:val="0"/>
                <w:sz w:val="28"/>
                <w:szCs w:val="28"/>
              </w:rPr>
            </w:pPr>
          </w:p>
        </w:tc>
        <w:tc>
          <w:tcPr>
            <w:tcW w:w="9356" w:type="dxa"/>
            <w:gridSpan w:val="20"/>
            <w:vAlign w:val="center"/>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商品质量及规格情况简述：（请如实填写，有成分含量的请标明质量指标）</w:t>
            </w:r>
          </w:p>
          <w:p w:rsidR="00CF02CC" w:rsidRDefault="00CF02CC" w:rsidP="00E86360">
            <w:pPr>
              <w:rPr>
                <w:rFonts w:ascii="Times New Roman" w:hAnsi="Times New Roman"/>
                <w:kern w:val="0"/>
                <w:sz w:val="28"/>
                <w:szCs w:val="28"/>
              </w:rPr>
            </w:pPr>
          </w:p>
          <w:p w:rsidR="00E86360" w:rsidRDefault="00E86360" w:rsidP="00E86360">
            <w:pPr>
              <w:rPr>
                <w:rFonts w:ascii="Times New Roman" w:hAnsi="Times New Roman"/>
                <w:kern w:val="0"/>
                <w:sz w:val="28"/>
                <w:szCs w:val="28"/>
              </w:rPr>
            </w:pPr>
          </w:p>
        </w:tc>
      </w:tr>
      <w:tr w:rsidR="00CF02CC" w:rsidTr="00F608B0">
        <w:trPr>
          <w:jc w:val="center"/>
        </w:trPr>
        <w:tc>
          <w:tcPr>
            <w:tcW w:w="540" w:type="dxa"/>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竞标说明</w:t>
            </w:r>
          </w:p>
        </w:tc>
        <w:tc>
          <w:tcPr>
            <w:tcW w:w="9356" w:type="dxa"/>
            <w:gridSpan w:val="20"/>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竞标单位、人备注：</w:t>
            </w:r>
          </w:p>
          <w:p w:rsidR="00CF02CC" w:rsidRDefault="00CF02CC" w:rsidP="00DD75BE">
            <w:pPr>
              <w:rPr>
                <w:rFonts w:ascii="Times New Roman" w:hAnsi="Times New Roman"/>
                <w:kern w:val="0"/>
                <w:sz w:val="28"/>
                <w:szCs w:val="28"/>
              </w:rPr>
            </w:pPr>
          </w:p>
          <w:p w:rsidR="00CF02CC" w:rsidRDefault="00CF02CC" w:rsidP="00DD75BE">
            <w:pPr>
              <w:rPr>
                <w:rFonts w:ascii="Times New Roman" w:hAnsi="Times New Roman"/>
                <w:kern w:val="0"/>
                <w:sz w:val="28"/>
                <w:szCs w:val="28"/>
              </w:rPr>
            </w:pPr>
          </w:p>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竞标单位、人签名：</w:t>
            </w:r>
          </w:p>
        </w:tc>
      </w:tr>
      <w:tr w:rsidR="00CF02CC" w:rsidTr="00F608B0">
        <w:trPr>
          <w:jc w:val="center"/>
        </w:trPr>
        <w:tc>
          <w:tcPr>
            <w:tcW w:w="9896" w:type="dxa"/>
            <w:gridSpan w:val="21"/>
          </w:tcPr>
          <w:p w:rsidR="00CF02CC" w:rsidRDefault="00CF02CC" w:rsidP="00DD75BE">
            <w:pPr>
              <w:jc w:val="center"/>
              <w:rPr>
                <w:rFonts w:ascii="Times New Roman" w:hAnsi="Times New Roman"/>
                <w:kern w:val="0"/>
                <w:sz w:val="28"/>
                <w:szCs w:val="28"/>
              </w:rPr>
            </w:pPr>
            <w:r>
              <w:rPr>
                <w:rFonts w:ascii="Times New Roman" w:hAnsi="Times New Roman" w:hint="eastAsia"/>
                <w:kern w:val="0"/>
                <w:sz w:val="28"/>
                <w:szCs w:val="28"/>
              </w:rPr>
              <w:t>以下由招标单位填写</w:t>
            </w:r>
          </w:p>
        </w:tc>
      </w:tr>
      <w:tr w:rsidR="00CF02CC" w:rsidTr="00F608B0">
        <w:trPr>
          <w:jc w:val="center"/>
        </w:trPr>
        <w:tc>
          <w:tcPr>
            <w:tcW w:w="540" w:type="dxa"/>
            <w:vMerge w:val="restart"/>
            <w:vAlign w:val="center"/>
          </w:tcPr>
          <w:p w:rsidR="00CF02CC" w:rsidRDefault="00CF02CC" w:rsidP="00DD75BE">
            <w:pPr>
              <w:jc w:val="center"/>
              <w:rPr>
                <w:rFonts w:ascii="Times New Roman" w:hAnsi="Times New Roman"/>
                <w:kern w:val="0"/>
                <w:sz w:val="24"/>
                <w:szCs w:val="20"/>
              </w:rPr>
            </w:pPr>
            <w:r>
              <w:rPr>
                <w:rFonts w:ascii="Times New Roman" w:hAnsi="Times New Roman" w:hint="eastAsia"/>
                <w:kern w:val="0"/>
                <w:sz w:val="24"/>
                <w:szCs w:val="20"/>
              </w:rPr>
              <w:t>选标结果</w:t>
            </w:r>
          </w:p>
        </w:tc>
        <w:tc>
          <w:tcPr>
            <w:tcW w:w="900" w:type="dxa"/>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中标</w:t>
            </w:r>
          </w:p>
        </w:tc>
        <w:tc>
          <w:tcPr>
            <w:tcW w:w="1620" w:type="dxa"/>
            <w:gridSpan w:val="3"/>
          </w:tcPr>
          <w:p w:rsidR="00CF02CC" w:rsidRDefault="00CF02CC" w:rsidP="00DD75BE">
            <w:pPr>
              <w:rPr>
                <w:rFonts w:ascii="Times New Roman" w:hAnsi="Times New Roman"/>
                <w:kern w:val="0"/>
                <w:sz w:val="28"/>
                <w:szCs w:val="28"/>
              </w:rPr>
            </w:pPr>
          </w:p>
        </w:tc>
        <w:tc>
          <w:tcPr>
            <w:tcW w:w="1440" w:type="dxa"/>
            <w:gridSpan w:val="3"/>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中标数量</w:t>
            </w:r>
          </w:p>
        </w:tc>
        <w:tc>
          <w:tcPr>
            <w:tcW w:w="1980" w:type="dxa"/>
            <w:gridSpan w:val="6"/>
          </w:tcPr>
          <w:p w:rsidR="00CF02CC" w:rsidRDefault="00CF02CC" w:rsidP="00DD75BE">
            <w:pPr>
              <w:rPr>
                <w:rFonts w:ascii="Times New Roman" w:hAnsi="Times New Roman"/>
                <w:kern w:val="0"/>
                <w:sz w:val="28"/>
                <w:szCs w:val="28"/>
              </w:rPr>
            </w:pPr>
          </w:p>
        </w:tc>
        <w:tc>
          <w:tcPr>
            <w:tcW w:w="1260" w:type="dxa"/>
            <w:gridSpan w:val="3"/>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备注</w:t>
            </w:r>
          </w:p>
        </w:tc>
        <w:tc>
          <w:tcPr>
            <w:tcW w:w="2156" w:type="dxa"/>
            <w:gridSpan w:val="4"/>
          </w:tcPr>
          <w:p w:rsidR="00CF02CC" w:rsidRDefault="00CF02CC" w:rsidP="00DD75BE">
            <w:pPr>
              <w:rPr>
                <w:rFonts w:ascii="Times New Roman" w:hAnsi="Times New Roman"/>
                <w:kern w:val="0"/>
                <w:sz w:val="28"/>
                <w:szCs w:val="28"/>
              </w:rPr>
            </w:pPr>
          </w:p>
        </w:tc>
      </w:tr>
      <w:tr w:rsidR="00CF02CC" w:rsidTr="00F608B0">
        <w:trPr>
          <w:jc w:val="center"/>
        </w:trPr>
        <w:tc>
          <w:tcPr>
            <w:tcW w:w="540" w:type="dxa"/>
            <w:vMerge/>
          </w:tcPr>
          <w:p w:rsidR="00CF02CC" w:rsidRDefault="00CF02CC" w:rsidP="00DD75BE">
            <w:pPr>
              <w:rPr>
                <w:rFonts w:ascii="Times New Roman" w:hAnsi="Times New Roman"/>
                <w:kern w:val="0"/>
                <w:sz w:val="28"/>
                <w:szCs w:val="28"/>
              </w:rPr>
            </w:pPr>
          </w:p>
        </w:tc>
        <w:tc>
          <w:tcPr>
            <w:tcW w:w="900" w:type="dxa"/>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落标</w:t>
            </w:r>
          </w:p>
        </w:tc>
        <w:tc>
          <w:tcPr>
            <w:tcW w:w="1620" w:type="dxa"/>
            <w:gridSpan w:val="3"/>
          </w:tcPr>
          <w:p w:rsidR="00CF02CC" w:rsidRDefault="00CF02CC" w:rsidP="00DD75BE">
            <w:pPr>
              <w:rPr>
                <w:rFonts w:ascii="Times New Roman" w:hAnsi="Times New Roman"/>
                <w:kern w:val="0"/>
                <w:sz w:val="28"/>
                <w:szCs w:val="28"/>
              </w:rPr>
            </w:pPr>
          </w:p>
        </w:tc>
        <w:tc>
          <w:tcPr>
            <w:tcW w:w="1440" w:type="dxa"/>
            <w:gridSpan w:val="3"/>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处理意见</w:t>
            </w:r>
          </w:p>
        </w:tc>
        <w:tc>
          <w:tcPr>
            <w:tcW w:w="5396" w:type="dxa"/>
            <w:gridSpan w:val="13"/>
          </w:tcPr>
          <w:p w:rsidR="00CF02CC" w:rsidRDefault="00CF02CC" w:rsidP="00DD75BE">
            <w:pPr>
              <w:rPr>
                <w:rFonts w:ascii="Times New Roman" w:hAnsi="Times New Roman"/>
                <w:kern w:val="0"/>
                <w:sz w:val="28"/>
                <w:szCs w:val="28"/>
              </w:rPr>
            </w:pPr>
          </w:p>
        </w:tc>
      </w:tr>
      <w:tr w:rsidR="00CF02CC" w:rsidTr="00F608B0">
        <w:trPr>
          <w:jc w:val="center"/>
        </w:trPr>
        <w:tc>
          <w:tcPr>
            <w:tcW w:w="9896" w:type="dxa"/>
            <w:gridSpan w:val="21"/>
          </w:tcPr>
          <w:p w:rsidR="00CF02CC" w:rsidRDefault="00CF02CC" w:rsidP="00DD75BE">
            <w:pPr>
              <w:rPr>
                <w:rFonts w:ascii="Times New Roman" w:hAnsi="Times New Roman"/>
                <w:kern w:val="0"/>
                <w:sz w:val="28"/>
                <w:szCs w:val="28"/>
              </w:rPr>
            </w:pPr>
            <w:r>
              <w:rPr>
                <w:rFonts w:ascii="Times New Roman" w:hAnsi="Times New Roman" w:hint="eastAsia"/>
                <w:kern w:val="0"/>
                <w:sz w:val="28"/>
                <w:szCs w:val="28"/>
              </w:rPr>
              <w:t>备注：</w:t>
            </w:r>
            <w:r>
              <w:rPr>
                <w:rFonts w:ascii="Times New Roman" w:hAnsi="Times New Roman" w:hint="eastAsia"/>
                <w:b/>
                <w:kern w:val="0"/>
                <w:sz w:val="18"/>
                <w:szCs w:val="18"/>
              </w:rPr>
              <w:t>竞标客户须提供竞标样品一式两份计一公斤（自己留存一份，以便与来货比对，中标来货质量须与样品一致）。</w:t>
            </w:r>
          </w:p>
        </w:tc>
      </w:tr>
    </w:tbl>
    <w:p w:rsidR="00CF02CC" w:rsidRDefault="00CF02CC" w:rsidP="00D12119"/>
    <w:p w:rsidR="003B72BB" w:rsidRDefault="003B72BB" w:rsidP="00D12119"/>
    <w:p w:rsidR="003B72BB" w:rsidRDefault="003B72BB" w:rsidP="00D12119"/>
    <w:p w:rsidR="003B72BB" w:rsidRDefault="003B72BB" w:rsidP="00D12119"/>
    <w:sectPr w:rsidR="003B72BB" w:rsidSect="00350A45">
      <w:pgSz w:w="11906" w:h="16838"/>
      <w:pgMar w:top="851" w:right="1077" w:bottom="567"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52D" w:rsidRDefault="00EA552D" w:rsidP="00405D38">
      <w:r>
        <w:separator/>
      </w:r>
    </w:p>
  </w:endnote>
  <w:endnote w:type="continuationSeparator" w:id="0">
    <w:p w:rsidR="00EA552D" w:rsidRDefault="00EA552D" w:rsidP="0040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52D" w:rsidRDefault="00EA552D" w:rsidP="00405D38">
      <w:r>
        <w:separator/>
      </w:r>
    </w:p>
  </w:footnote>
  <w:footnote w:type="continuationSeparator" w:id="0">
    <w:p w:rsidR="00EA552D" w:rsidRDefault="00EA552D" w:rsidP="00405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2A5E"/>
    <w:multiLevelType w:val="hybridMultilevel"/>
    <w:tmpl w:val="76C83F68"/>
    <w:lvl w:ilvl="0" w:tplc="93F0038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7DA5B19"/>
    <w:multiLevelType w:val="hybridMultilevel"/>
    <w:tmpl w:val="072A5708"/>
    <w:lvl w:ilvl="0" w:tplc="E5C2D1BE">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9FF"/>
    <w:rsid w:val="00011EE8"/>
    <w:rsid w:val="00023E05"/>
    <w:rsid w:val="00026C5A"/>
    <w:rsid w:val="0002761E"/>
    <w:rsid w:val="0003118A"/>
    <w:rsid w:val="0003139B"/>
    <w:rsid w:val="00031C35"/>
    <w:rsid w:val="00032D22"/>
    <w:rsid w:val="00045E27"/>
    <w:rsid w:val="000564D7"/>
    <w:rsid w:val="00071079"/>
    <w:rsid w:val="00085544"/>
    <w:rsid w:val="00090A74"/>
    <w:rsid w:val="000A0EC6"/>
    <w:rsid w:val="000A1363"/>
    <w:rsid w:val="000A59D6"/>
    <w:rsid w:val="000B44BA"/>
    <w:rsid w:val="000C05BB"/>
    <w:rsid w:val="000C12B5"/>
    <w:rsid w:val="000D181D"/>
    <w:rsid w:val="000D3D45"/>
    <w:rsid w:val="000D3F77"/>
    <w:rsid w:val="000E30ED"/>
    <w:rsid w:val="000E46BE"/>
    <w:rsid w:val="000E6459"/>
    <w:rsid w:val="000E64E1"/>
    <w:rsid w:val="000E7E1A"/>
    <w:rsid w:val="000F5982"/>
    <w:rsid w:val="00101280"/>
    <w:rsid w:val="00102FAC"/>
    <w:rsid w:val="00104991"/>
    <w:rsid w:val="00105C58"/>
    <w:rsid w:val="00112740"/>
    <w:rsid w:val="00115B2D"/>
    <w:rsid w:val="001169E8"/>
    <w:rsid w:val="001170EE"/>
    <w:rsid w:val="00122A3B"/>
    <w:rsid w:val="00123394"/>
    <w:rsid w:val="0012537D"/>
    <w:rsid w:val="00130400"/>
    <w:rsid w:val="00130E4F"/>
    <w:rsid w:val="001328A7"/>
    <w:rsid w:val="00134881"/>
    <w:rsid w:val="00136FC8"/>
    <w:rsid w:val="0014190F"/>
    <w:rsid w:val="00143217"/>
    <w:rsid w:val="001550F6"/>
    <w:rsid w:val="00155DC2"/>
    <w:rsid w:val="00156DB1"/>
    <w:rsid w:val="00160562"/>
    <w:rsid w:val="00166006"/>
    <w:rsid w:val="00174459"/>
    <w:rsid w:val="00176AF5"/>
    <w:rsid w:val="001804E5"/>
    <w:rsid w:val="00187C88"/>
    <w:rsid w:val="00191931"/>
    <w:rsid w:val="00192E42"/>
    <w:rsid w:val="00192FBF"/>
    <w:rsid w:val="0019440D"/>
    <w:rsid w:val="001A1E22"/>
    <w:rsid w:val="001A2B23"/>
    <w:rsid w:val="001A6592"/>
    <w:rsid w:val="001A706E"/>
    <w:rsid w:val="001B331F"/>
    <w:rsid w:val="001B41E6"/>
    <w:rsid w:val="001C3865"/>
    <w:rsid w:val="001C4518"/>
    <w:rsid w:val="001D2C0F"/>
    <w:rsid w:val="001E3354"/>
    <w:rsid w:val="001E3C05"/>
    <w:rsid w:val="001F18D4"/>
    <w:rsid w:val="001F2A80"/>
    <w:rsid w:val="00201DBA"/>
    <w:rsid w:val="0020353D"/>
    <w:rsid w:val="002055E1"/>
    <w:rsid w:val="002107B5"/>
    <w:rsid w:val="002136FC"/>
    <w:rsid w:val="002155C6"/>
    <w:rsid w:val="00215CDB"/>
    <w:rsid w:val="00223C79"/>
    <w:rsid w:val="002242D3"/>
    <w:rsid w:val="00224EF7"/>
    <w:rsid w:val="00226358"/>
    <w:rsid w:val="00226BF8"/>
    <w:rsid w:val="0023748A"/>
    <w:rsid w:val="00240CFC"/>
    <w:rsid w:val="00242ABF"/>
    <w:rsid w:val="0024426B"/>
    <w:rsid w:val="002523A1"/>
    <w:rsid w:val="0025458F"/>
    <w:rsid w:val="0025598A"/>
    <w:rsid w:val="002570A0"/>
    <w:rsid w:val="00261572"/>
    <w:rsid w:val="0027437B"/>
    <w:rsid w:val="00274BE5"/>
    <w:rsid w:val="00282D68"/>
    <w:rsid w:val="00290CE3"/>
    <w:rsid w:val="00291B9C"/>
    <w:rsid w:val="00291C40"/>
    <w:rsid w:val="00292B3B"/>
    <w:rsid w:val="002A5EB4"/>
    <w:rsid w:val="002B03A5"/>
    <w:rsid w:val="002C1CD3"/>
    <w:rsid w:val="002C545B"/>
    <w:rsid w:val="002C61B7"/>
    <w:rsid w:val="002C7CA5"/>
    <w:rsid w:val="002D2759"/>
    <w:rsid w:val="002D313A"/>
    <w:rsid w:val="002D76D7"/>
    <w:rsid w:val="002E2CC5"/>
    <w:rsid w:val="002F2661"/>
    <w:rsid w:val="002F70B7"/>
    <w:rsid w:val="00306548"/>
    <w:rsid w:val="00306FB8"/>
    <w:rsid w:val="00320180"/>
    <w:rsid w:val="003210AC"/>
    <w:rsid w:val="003265B5"/>
    <w:rsid w:val="00333B88"/>
    <w:rsid w:val="0035012E"/>
    <w:rsid w:val="00350A45"/>
    <w:rsid w:val="00351141"/>
    <w:rsid w:val="00353D89"/>
    <w:rsid w:val="0036113B"/>
    <w:rsid w:val="00362A57"/>
    <w:rsid w:val="003720C2"/>
    <w:rsid w:val="00383F4A"/>
    <w:rsid w:val="003900E8"/>
    <w:rsid w:val="00390CE0"/>
    <w:rsid w:val="00391E60"/>
    <w:rsid w:val="0039420A"/>
    <w:rsid w:val="003A5365"/>
    <w:rsid w:val="003B0D3F"/>
    <w:rsid w:val="003B1B9F"/>
    <w:rsid w:val="003B6519"/>
    <w:rsid w:val="003B72BB"/>
    <w:rsid w:val="003C11FF"/>
    <w:rsid w:val="003D0DF5"/>
    <w:rsid w:val="003D2BC0"/>
    <w:rsid w:val="003D4D80"/>
    <w:rsid w:val="003E2B5A"/>
    <w:rsid w:val="003F18D6"/>
    <w:rsid w:val="003F4CCC"/>
    <w:rsid w:val="003F5313"/>
    <w:rsid w:val="003F795C"/>
    <w:rsid w:val="00401028"/>
    <w:rsid w:val="00401DCD"/>
    <w:rsid w:val="00405D38"/>
    <w:rsid w:val="004142E9"/>
    <w:rsid w:val="004239FF"/>
    <w:rsid w:val="004269E2"/>
    <w:rsid w:val="00427AEB"/>
    <w:rsid w:val="00432B53"/>
    <w:rsid w:val="00436F2A"/>
    <w:rsid w:val="00441728"/>
    <w:rsid w:val="00455A2A"/>
    <w:rsid w:val="00473E54"/>
    <w:rsid w:val="004862FC"/>
    <w:rsid w:val="004870C1"/>
    <w:rsid w:val="00490217"/>
    <w:rsid w:val="00491B11"/>
    <w:rsid w:val="00497DEA"/>
    <w:rsid w:val="004B3415"/>
    <w:rsid w:val="004B382F"/>
    <w:rsid w:val="004B5C68"/>
    <w:rsid w:val="004C19F3"/>
    <w:rsid w:val="004C2005"/>
    <w:rsid w:val="004C48F0"/>
    <w:rsid w:val="004C7844"/>
    <w:rsid w:val="004C7EE7"/>
    <w:rsid w:val="004D19C2"/>
    <w:rsid w:val="004D7C70"/>
    <w:rsid w:val="004E6F15"/>
    <w:rsid w:val="004F107C"/>
    <w:rsid w:val="004F5B98"/>
    <w:rsid w:val="004F6EB7"/>
    <w:rsid w:val="00500716"/>
    <w:rsid w:val="005010DE"/>
    <w:rsid w:val="00504376"/>
    <w:rsid w:val="005213F5"/>
    <w:rsid w:val="00525DCE"/>
    <w:rsid w:val="00533205"/>
    <w:rsid w:val="00534D2A"/>
    <w:rsid w:val="00541775"/>
    <w:rsid w:val="00546963"/>
    <w:rsid w:val="00547BCD"/>
    <w:rsid w:val="00551AEB"/>
    <w:rsid w:val="00555A7A"/>
    <w:rsid w:val="00560F6B"/>
    <w:rsid w:val="00561E5B"/>
    <w:rsid w:val="005814AD"/>
    <w:rsid w:val="00585922"/>
    <w:rsid w:val="005863EB"/>
    <w:rsid w:val="00596C9E"/>
    <w:rsid w:val="00597C0A"/>
    <w:rsid w:val="005A0A46"/>
    <w:rsid w:val="005A28A5"/>
    <w:rsid w:val="005B1EA3"/>
    <w:rsid w:val="005C2E01"/>
    <w:rsid w:val="005C2E11"/>
    <w:rsid w:val="005C6CF1"/>
    <w:rsid w:val="005C79D6"/>
    <w:rsid w:val="005D3126"/>
    <w:rsid w:val="005E3360"/>
    <w:rsid w:val="005E39E3"/>
    <w:rsid w:val="005E7F5D"/>
    <w:rsid w:val="005F5508"/>
    <w:rsid w:val="005F6DF4"/>
    <w:rsid w:val="00600EE4"/>
    <w:rsid w:val="00601125"/>
    <w:rsid w:val="00602C33"/>
    <w:rsid w:val="00602D20"/>
    <w:rsid w:val="00604AC6"/>
    <w:rsid w:val="00604AE2"/>
    <w:rsid w:val="006134B0"/>
    <w:rsid w:val="00623AC7"/>
    <w:rsid w:val="00623C73"/>
    <w:rsid w:val="00624CDD"/>
    <w:rsid w:val="006275EF"/>
    <w:rsid w:val="006355EC"/>
    <w:rsid w:val="00636A00"/>
    <w:rsid w:val="00637B15"/>
    <w:rsid w:val="00643AE4"/>
    <w:rsid w:val="006479BF"/>
    <w:rsid w:val="00651868"/>
    <w:rsid w:val="00653A15"/>
    <w:rsid w:val="00657A4D"/>
    <w:rsid w:val="00671651"/>
    <w:rsid w:val="00677BC2"/>
    <w:rsid w:val="006813DA"/>
    <w:rsid w:val="00686A7B"/>
    <w:rsid w:val="006934CC"/>
    <w:rsid w:val="0069532F"/>
    <w:rsid w:val="006A1CF1"/>
    <w:rsid w:val="006A2F74"/>
    <w:rsid w:val="006A2FDA"/>
    <w:rsid w:val="006A43FE"/>
    <w:rsid w:val="006A4FBD"/>
    <w:rsid w:val="006B131C"/>
    <w:rsid w:val="006B1A01"/>
    <w:rsid w:val="006B3BD5"/>
    <w:rsid w:val="006B7B49"/>
    <w:rsid w:val="006C5037"/>
    <w:rsid w:val="006C5F53"/>
    <w:rsid w:val="006D0A73"/>
    <w:rsid w:val="006D5D99"/>
    <w:rsid w:val="006E3812"/>
    <w:rsid w:val="006E53DC"/>
    <w:rsid w:val="006E6EE9"/>
    <w:rsid w:val="006F27DF"/>
    <w:rsid w:val="007054EA"/>
    <w:rsid w:val="00705658"/>
    <w:rsid w:val="00711D8A"/>
    <w:rsid w:val="00712CD8"/>
    <w:rsid w:val="00717257"/>
    <w:rsid w:val="0071728D"/>
    <w:rsid w:val="00724FD7"/>
    <w:rsid w:val="00727AB4"/>
    <w:rsid w:val="007372E2"/>
    <w:rsid w:val="00742AEA"/>
    <w:rsid w:val="007440AA"/>
    <w:rsid w:val="00744D27"/>
    <w:rsid w:val="00746D6A"/>
    <w:rsid w:val="007521E7"/>
    <w:rsid w:val="007534CC"/>
    <w:rsid w:val="00761AE6"/>
    <w:rsid w:val="00764C61"/>
    <w:rsid w:val="00765E66"/>
    <w:rsid w:val="0077538A"/>
    <w:rsid w:val="00790724"/>
    <w:rsid w:val="00791CC0"/>
    <w:rsid w:val="007B6396"/>
    <w:rsid w:val="007D0FCE"/>
    <w:rsid w:val="007D1150"/>
    <w:rsid w:val="007D3B32"/>
    <w:rsid w:val="007E0A94"/>
    <w:rsid w:val="007F0AA6"/>
    <w:rsid w:val="007F0CF0"/>
    <w:rsid w:val="007F348F"/>
    <w:rsid w:val="007F49A3"/>
    <w:rsid w:val="007F514C"/>
    <w:rsid w:val="007F5D8D"/>
    <w:rsid w:val="007F6EE2"/>
    <w:rsid w:val="008034F4"/>
    <w:rsid w:val="00805DDF"/>
    <w:rsid w:val="0081079E"/>
    <w:rsid w:val="00814278"/>
    <w:rsid w:val="0081439F"/>
    <w:rsid w:val="0082000B"/>
    <w:rsid w:val="00821CFD"/>
    <w:rsid w:val="0083009A"/>
    <w:rsid w:val="0083760A"/>
    <w:rsid w:val="008510F4"/>
    <w:rsid w:val="008511F2"/>
    <w:rsid w:val="00852F63"/>
    <w:rsid w:val="00854BF3"/>
    <w:rsid w:val="00857A1A"/>
    <w:rsid w:val="00864632"/>
    <w:rsid w:val="00864E82"/>
    <w:rsid w:val="008657A9"/>
    <w:rsid w:val="00867B93"/>
    <w:rsid w:val="0087223A"/>
    <w:rsid w:val="00875878"/>
    <w:rsid w:val="00875CE8"/>
    <w:rsid w:val="0088130B"/>
    <w:rsid w:val="0088201E"/>
    <w:rsid w:val="008A0C4A"/>
    <w:rsid w:val="008A0F0D"/>
    <w:rsid w:val="008B4A90"/>
    <w:rsid w:val="008B7749"/>
    <w:rsid w:val="008C2429"/>
    <w:rsid w:val="008C60AF"/>
    <w:rsid w:val="008C69FD"/>
    <w:rsid w:val="008D035A"/>
    <w:rsid w:val="008D3124"/>
    <w:rsid w:val="008D4A9D"/>
    <w:rsid w:val="008E041C"/>
    <w:rsid w:val="008E44CD"/>
    <w:rsid w:val="008E479F"/>
    <w:rsid w:val="008E6648"/>
    <w:rsid w:val="0090235B"/>
    <w:rsid w:val="00906117"/>
    <w:rsid w:val="009067BA"/>
    <w:rsid w:val="00914EDF"/>
    <w:rsid w:val="00914F83"/>
    <w:rsid w:val="009323D4"/>
    <w:rsid w:val="009449DF"/>
    <w:rsid w:val="00951C1E"/>
    <w:rsid w:val="0096090B"/>
    <w:rsid w:val="0097066A"/>
    <w:rsid w:val="00970F02"/>
    <w:rsid w:val="00971E18"/>
    <w:rsid w:val="00975575"/>
    <w:rsid w:val="009800A4"/>
    <w:rsid w:val="009803EC"/>
    <w:rsid w:val="0098190D"/>
    <w:rsid w:val="00983CB7"/>
    <w:rsid w:val="00983D9E"/>
    <w:rsid w:val="00985FF1"/>
    <w:rsid w:val="009954CA"/>
    <w:rsid w:val="00996909"/>
    <w:rsid w:val="009A05B0"/>
    <w:rsid w:val="009A20F4"/>
    <w:rsid w:val="009A29C5"/>
    <w:rsid w:val="009A4AB8"/>
    <w:rsid w:val="009C262A"/>
    <w:rsid w:val="009D18F8"/>
    <w:rsid w:val="009D2661"/>
    <w:rsid w:val="009D6ED4"/>
    <w:rsid w:val="009D774D"/>
    <w:rsid w:val="009E2B7D"/>
    <w:rsid w:val="009E2C09"/>
    <w:rsid w:val="009E53B9"/>
    <w:rsid w:val="009E7C70"/>
    <w:rsid w:val="009F2ECD"/>
    <w:rsid w:val="009F3BCA"/>
    <w:rsid w:val="009F4ED7"/>
    <w:rsid w:val="009F5982"/>
    <w:rsid w:val="00A024B5"/>
    <w:rsid w:val="00A04B0F"/>
    <w:rsid w:val="00A11782"/>
    <w:rsid w:val="00A142EB"/>
    <w:rsid w:val="00A14331"/>
    <w:rsid w:val="00A15D1A"/>
    <w:rsid w:val="00A234AE"/>
    <w:rsid w:val="00A234D0"/>
    <w:rsid w:val="00A23E1C"/>
    <w:rsid w:val="00A309D2"/>
    <w:rsid w:val="00A31F97"/>
    <w:rsid w:val="00A339A3"/>
    <w:rsid w:val="00A377E8"/>
    <w:rsid w:val="00A408DC"/>
    <w:rsid w:val="00A40A0E"/>
    <w:rsid w:val="00A43202"/>
    <w:rsid w:val="00A441A0"/>
    <w:rsid w:val="00A4672F"/>
    <w:rsid w:val="00A54378"/>
    <w:rsid w:val="00A555E7"/>
    <w:rsid w:val="00A60D91"/>
    <w:rsid w:val="00A6223A"/>
    <w:rsid w:val="00A64D09"/>
    <w:rsid w:val="00A65A86"/>
    <w:rsid w:val="00A665AB"/>
    <w:rsid w:val="00A76377"/>
    <w:rsid w:val="00A83FA9"/>
    <w:rsid w:val="00A8554C"/>
    <w:rsid w:val="00A92F3B"/>
    <w:rsid w:val="00A967A6"/>
    <w:rsid w:val="00A976E0"/>
    <w:rsid w:val="00AB18D4"/>
    <w:rsid w:val="00AB191F"/>
    <w:rsid w:val="00AB4A69"/>
    <w:rsid w:val="00AC038A"/>
    <w:rsid w:val="00AD5E3D"/>
    <w:rsid w:val="00AE0AC0"/>
    <w:rsid w:val="00AF0807"/>
    <w:rsid w:val="00B01CCF"/>
    <w:rsid w:val="00B04D83"/>
    <w:rsid w:val="00B06D7F"/>
    <w:rsid w:val="00B109F8"/>
    <w:rsid w:val="00B1204D"/>
    <w:rsid w:val="00B13335"/>
    <w:rsid w:val="00B163F0"/>
    <w:rsid w:val="00B17772"/>
    <w:rsid w:val="00B179EA"/>
    <w:rsid w:val="00B20210"/>
    <w:rsid w:val="00B36CBD"/>
    <w:rsid w:val="00B41BF6"/>
    <w:rsid w:val="00B500B4"/>
    <w:rsid w:val="00B50D73"/>
    <w:rsid w:val="00B52546"/>
    <w:rsid w:val="00B53204"/>
    <w:rsid w:val="00B60385"/>
    <w:rsid w:val="00B702E1"/>
    <w:rsid w:val="00B80956"/>
    <w:rsid w:val="00B90DCB"/>
    <w:rsid w:val="00BA5B4A"/>
    <w:rsid w:val="00BB0C25"/>
    <w:rsid w:val="00BC06A2"/>
    <w:rsid w:val="00BC2B42"/>
    <w:rsid w:val="00BC623C"/>
    <w:rsid w:val="00BD0FE7"/>
    <w:rsid w:val="00BD24DC"/>
    <w:rsid w:val="00BD4D3A"/>
    <w:rsid w:val="00BD7554"/>
    <w:rsid w:val="00BE5D87"/>
    <w:rsid w:val="00BF131D"/>
    <w:rsid w:val="00BF6C7F"/>
    <w:rsid w:val="00C212FD"/>
    <w:rsid w:val="00C22168"/>
    <w:rsid w:val="00C26F2A"/>
    <w:rsid w:val="00C32736"/>
    <w:rsid w:val="00C343A2"/>
    <w:rsid w:val="00C37BC7"/>
    <w:rsid w:val="00C4268E"/>
    <w:rsid w:val="00C4310B"/>
    <w:rsid w:val="00C463A7"/>
    <w:rsid w:val="00C46C15"/>
    <w:rsid w:val="00C61FC3"/>
    <w:rsid w:val="00C704A0"/>
    <w:rsid w:val="00C7529E"/>
    <w:rsid w:val="00C93A52"/>
    <w:rsid w:val="00C96306"/>
    <w:rsid w:val="00CA15EC"/>
    <w:rsid w:val="00CA2E55"/>
    <w:rsid w:val="00CA301F"/>
    <w:rsid w:val="00CA4049"/>
    <w:rsid w:val="00CA40FD"/>
    <w:rsid w:val="00CA442B"/>
    <w:rsid w:val="00CA7B47"/>
    <w:rsid w:val="00CB132A"/>
    <w:rsid w:val="00CB1F44"/>
    <w:rsid w:val="00CB55B9"/>
    <w:rsid w:val="00CB5AEE"/>
    <w:rsid w:val="00CB6044"/>
    <w:rsid w:val="00CB7A65"/>
    <w:rsid w:val="00CD148F"/>
    <w:rsid w:val="00CD4767"/>
    <w:rsid w:val="00CD6769"/>
    <w:rsid w:val="00CE14B1"/>
    <w:rsid w:val="00CE298A"/>
    <w:rsid w:val="00CE3BA0"/>
    <w:rsid w:val="00CF02CC"/>
    <w:rsid w:val="00CF7723"/>
    <w:rsid w:val="00CF7836"/>
    <w:rsid w:val="00D04CC7"/>
    <w:rsid w:val="00D04FD0"/>
    <w:rsid w:val="00D062F9"/>
    <w:rsid w:val="00D064D2"/>
    <w:rsid w:val="00D12119"/>
    <w:rsid w:val="00D13E40"/>
    <w:rsid w:val="00D15D55"/>
    <w:rsid w:val="00D2357A"/>
    <w:rsid w:val="00D27AA6"/>
    <w:rsid w:val="00D3018E"/>
    <w:rsid w:val="00D312CC"/>
    <w:rsid w:val="00D315F4"/>
    <w:rsid w:val="00D404B2"/>
    <w:rsid w:val="00D409F1"/>
    <w:rsid w:val="00D418FF"/>
    <w:rsid w:val="00D531A6"/>
    <w:rsid w:val="00D67193"/>
    <w:rsid w:val="00D85E0F"/>
    <w:rsid w:val="00D87D19"/>
    <w:rsid w:val="00D87E8D"/>
    <w:rsid w:val="00D92B81"/>
    <w:rsid w:val="00DA0AAF"/>
    <w:rsid w:val="00DA7477"/>
    <w:rsid w:val="00DA7673"/>
    <w:rsid w:val="00DD13D4"/>
    <w:rsid w:val="00DD2B73"/>
    <w:rsid w:val="00DD32F2"/>
    <w:rsid w:val="00DD392B"/>
    <w:rsid w:val="00DD5E9F"/>
    <w:rsid w:val="00DD75BE"/>
    <w:rsid w:val="00DF15D2"/>
    <w:rsid w:val="00DF57A3"/>
    <w:rsid w:val="00DF74A1"/>
    <w:rsid w:val="00E05E15"/>
    <w:rsid w:val="00E0710B"/>
    <w:rsid w:val="00E113B8"/>
    <w:rsid w:val="00E1555A"/>
    <w:rsid w:val="00E33E3A"/>
    <w:rsid w:val="00E40181"/>
    <w:rsid w:val="00E4218E"/>
    <w:rsid w:val="00E55951"/>
    <w:rsid w:val="00E57A2B"/>
    <w:rsid w:val="00E62252"/>
    <w:rsid w:val="00E645CE"/>
    <w:rsid w:val="00E64945"/>
    <w:rsid w:val="00E67DCA"/>
    <w:rsid w:val="00E72C9F"/>
    <w:rsid w:val="00E747FC"/>
    <w:rsid w:val="00E815D1"/>
    <w:rsid w:val="00E83925"/>
    <w:rsid w:val="00E84A25"/>
    <w:rsid w:val="00E86360"/>
    <w:rsid w:val="00E9138D"/>
    <w:rsid w:val="00E97FDA"/>
    <w:rsid w:val="00EA09E6"/>
    <w:rsid w:val="00EA12A2"/>
    <w:rsid w:val="00EA3687"/>
    <w:rsid w:val="00EA552D"/>
    <w:rsid w:val="00EB7E28"/>
    <w:rsid w:val="00ED04D9"/>
    <w:rsid w:val="00ED22FB"/>
    <w:rsid w:val="00ED7855"/>
    <w:rsid w:val="00EF3DA4"/>
    <w:rsid w:val="00F0112D"/>
    <w:rsid w:val="00F01CBC"/>
    <w:rsid w:val="00F02BA2"/>
    <w:rsid w:val="00F05A42"/>
    <w:rsid w:val="00F05AEC"/>
    <w:rsid w:val="00F138FC"/>
    <w:rsid w:val="00F17478"/>
    <w:rsid w:val="00F21563"/>
    <w:rsid w:val="00F24ED0"/>
    <w:rsid w:val="00F26225"/>
    <w:rsid w:val="00F265AD"/>
    <w:rsid w:val="00F30FB4"/>
    <w:rsid w:val="00F40106"/>
    <w:rsid w:val="00F40AD8"/>
    <w:rsid w:val="00F46F43"/>
    <w:rsid w:val="00F51FCA"/>
    <w:rsid w:val="00F555CF"/>
    <w:rsid w:val="00F608B0"/>
    <w:rsid w:val="00F612F6"/>
    <w:rsid w:val="00F619FD"/>
    <w:rsid w:val="00F75E46"/>
    <w:rsid w:val="00F8131F"/>
    <w:rsid w:val="00F85195"/>
    <w:rsid w:val="00F93F33"/>
    <w:rsid w:val="00FA0009"/>
    <w:rsid w:val="00FA769A"/>
    <w:rsid w:val="00FC0287"/>
    <w:rsid w:val="00FC02C4"/>
    <w:rsid w:val="00FC2F8F"/>
    <w:rsid w:val="00FC5200"/>
    <w:rsid w:val="00FD0D36"/>
    <w:rsid w:val="00FE4F76"/>
    <w:rsid w:val="00FF2A48"/>
    <w:rsid w:val="00FF44E4"/>
    <w:rsid w:val="00FF6AA1"/>
    <w:rsid w:val="1DE91296"/>
    <w:rsid w:val="2AC613D9"/>
    <w:rsid w:val="2AEC6278"/>
    <w:rsid w:val="78911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1822A9-11F2-47D0-9073-98B2FC68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E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EE4"/>
    <w:rPr>
      <w:rFonts w:cs="Times New Roman"/>
      <w:color w:val="0000FF"/>
      <w:u w:val="single"/>
    </w:rPr>
  </w:style>
  <w:style w:type="character" w:customStyle="1" w:styleId="Char">
    <w:name w:val="页脚 Char"/>
    <w:link w:val="a4"/>
    <w:semiHidden/>
    <w:locked/>
    <w:rsid w:val="00600EE4"/>
    <w:rPr>
      <w:rFonts w:cs="Times New Roman"/>
      <w:sz w:val="18"/>
      <w:szCs w:val="18"/>
    </w:rPr>
  </w:style>
  <w:style w:type="character" w:customStyle="1" w:styleId="Char0">
    <w:name w:val="页眉 Char"/>
    <w:link w:val="a5"/>
    <w:semiHidden/>
    <w:locked/>
    <w:rsid w:val="00600EE4"/>
    <w:rPr>
      <w:rFonts w:cs="Times New Roman"/>
      <w:sz w:val="18"/>
      <w:szCs w:val="18"/>
    </w:rPr>
  </w:style>
  <w:style w:type="paragraph" w:styleId="a6">
    <w:name w:val="Balloon Text"/>
    <w:basedOn w:val="a"/>
    <w:semiHidden/>
    <w:rsid w:val="00600EE4"/>
    <w:rPr>
      <w:sz w:val="18"/>
      <w:szCs w:val="18"/>
    </w:rPr>
  </w:style>
  <w:style w:type="paragraph" w:styleId="a5">
    <w:name w:val="header"/>
    <w:basedOn w:val="a"/>
    <w:link w:val="Char0"/>
    <w:semiHidden/>
    <w:rsid w:val="00600EE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semiHidden/>
    <w:rsid w:val="00600EE4"/>
    <w:pPr>
      <w:tabs>
        <w:tab w:val="center" w:pos="4153"/>
        <w:tab w:val="right" w:pos="8306"/>
      </w:tabs>
      <w:snapToGrid w:val="0"/>
      <w:jc w:val="left"/>
    </w:pPr>
    <w:rPr>
      <w:sz w:val="18"/>
      <w:szCs w:val="18"/>
    </w:rPr>
  </w:style>
  <w:style w:type="paragraph" w:styleId="a7">
    <w:name w:val="Date"/>
    <w:basedOn w:val="a"/>
    <w:next w:val="a"/>
    <w:rsid w:val="00600EE4"/>
    <w:pPr>
      <w:ind w:leftChars="2500" w:left="100"/>
    </w:pPr>
  </w:style>
  <w:style w:type="table" w:styleId="a8">
    <w:name w:val="Table Grid"/>
    <w:basedOn w:val="a1"/>
    <w:rsid w:val="00600EE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E46BE"/>
    <w:pPr>
      <w:ind w:firstLineChars="200" w:firstLine="420"/>
    </w:pPr>
  </w:style>
  <w:style w:type="paragraph" w:styleId="z-">
    <w:name w:val="HTML Top of Form"/>
    <w:basedOn w:val="a"/>
    <w:next w:val="a"/>
    <w:link w:val="z-Char"/>
    <w:hidden/>
    <w:uiPriority w:val="99"/>
    <w:semiHidden/>
    <w:unhideWhenUsed/>
    <w:rsid w:val="001A706E"/>
    <w:pPr>
      <w:widowControl/>
      <w:pBdr>
        <w:bottom w:val="single" w:sz="6" w:space="1" w:color="auto"/>
      </w:pBdr>
      <w:jc w:val="center"/>
    </w:pPr>
    <w:rPr>
      <w:rFonts w:ascii="Arial" w:hAnsi="Arial" w:cs="Arial"/>
      <w:vanish/>
      <w:kern w:val="0"/>
      <w:sz w:val="16"/>
      <w:szCs w:val="16"/>
    </w:rPr>
  </w:style>
  <w:style w:type="character" w:customStyle="1" w:styleId="z-Char">
    <w:name w:val="z-窗体顶端 Char"/>
    <w:link w:val="z-"/>
    <w:uiPriority w:val="99"/>
    <w:semiHidden/>
    <w:rsid w:val="001A706E"/>
    <w:rPr>
      <w:rFonts w:ascii="Arial" w:hAnsi="Arial" w:cs="Arial"/>
      <w:vanish/>
      <w:sz w:val="16"/>
      <w:szCs w:val="16"/>
    </w:rPr>
  </w:style>
  <w:style w:type="paragraph" w:styleId="z-0">
    <w:name w:val="HTML Bottom of Form"/>
    <w:basedOn w:val="a"/>
    <w:next w:val="a"/>
    <w:link w:val="z-Char0"/>
    <w:hidden/>
    <w:uiPriority w:val="99"/>
    <w:semiHidden/>
    <w:unhideWhenUsed/>
    <w:rsid w:val="001A706E"/>
    <w:pPr>
      <w:widowControl/>
      <w:pBdr>
        <w:top w:val="single" w:sz="6" w:space="1" w:color="auto"/>
      </w:pBdr>
      <w:jc w:val="center"/>
    </w:pPr>
    <w:rPr>
      <w:rFonts w:ascii="Arial" w:hAnsi="Arial" w:cs="Arial"/>
      <w:vanish/>
      <w:kern w:val="0"/>
      <w:sz w:val="16"/>
      <w:szCs w:val="16"/>
    </w:rPr>
  </w:style>
  <w:style w:type="character" w:customStyle="1" w:styleId="z-Char0">
    <w:name w:val="z-窗体底端 Char"/>
    <w:link w:val="z-0"/>
    <w:uiPriority w:val="99"/>
    <w:semiHidden/>
    <w:rsid w:val="001A706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473">
      <w:bodyDiv w:val="1"/>
      <w:marLeft w:val="0"/>
      <w:marRight w:val="0"/>
      <w:marTop w:val="0"/>
      <w:marBottom w:val="0"/>
      <w:divBdr>
        <w:top w:val="none" w:sz="0" w:space="0" w:color="auto"/>
        <w:left w:val="none" w:sz="0" w:space="0" w:color="auto"/>
        <w:bottom w:val="none" w:sz="0" w:space="0" w:color="auto"/>
        <w:right w:val="none" w:sz="0" w:space="0" w:color="auto"/>
      </w:divBdr>
    </w:div>
    <w:div w:id="76095983">
      <w:bodyDiv w:val="1"/>
      <w:marLeft w:val="0"/>
      <w:marRight w:val="0"/>
      <w:marTop w:val="0"/>
      <w:marBottom w:val="0"/>
      <w:divBdr>
        <w:top w:val="none" w:sz="0" w:space="0" w:color="auto"/>
        <w:left w:val="none" w:sz="0" w:space="0" w:color="auto"/>
        <w:bottom w:val="none" w:sz="0" w:space="0" w:color="auto"/>
        <w:right w:val="none" w:sz="0" w:space="0" w:color="auto"/>
      </w:divBdr>
    </w:div>
    <w:div w:id="87822735">
      <w:bodyDiv w:val="1"/>
      <w:marLeft w:val="0"/>
      <w:marRight w:val="0"/>
      <w:marTop w:val="0"/>
      <w:marBottom w:val="0"/>
      <w:divBdr>
        <w:top w:val="none" w:sz="0" w:space="0" w:color="auto"/>
        <w:left w:val="none" w:sz="0" w:space="0" w:color="auto"/>
        <w:bottom w:val="none" w:sz="0" w:space="0" w:color="auto"/>
        <w:right w:val="none" w:sz="0" w:space="0" w:color="auto"/>
      </w:divBdr>
    </w:div>
    <w:div w:id="114377137">
      <w:bodyDiv w:val="1"/>
      <w:marLeft w:val="0"/>
      <w:marRight w:val="0"/>
      <w:marTop w:val="0"/>
      <w:marBottom w:val="0"/>
      <w:divBdr>
        <w:top w:val="none" w:sz="0" w:space="0" w:color="auto"/>
        <w:left w:val="none" w:sz="0" w:space="0" w:color="auto"/>
        <w:bottom w:val="none" w:sz="0" w:space="0" w:color="auto"/>
        <w:right w:val="none" w:sz="0" w:space="0" w:color="auto"/>
      </w:divBdr>
    </w:div>
    <w:div w:id="188882056">
      <w:bodyDiv w:val="1"/>
      <w:marLeft w:val="0"/>
      <w:marRight w:val="0"/>
      <w:marTop w:val="0"/>
      <w:marBottom w:val="0"/>
      <w:divBdr>
        <w:top w:val="none" w:sz="0" w:space="0" w:color="auto"/>
        <w:left w:val="none" w:sz="0" w:space="0" w:color="auto"/>
        <w:bottom w:val="none" w:sz="0" w:space="0" w:color="auto"/>
        <w:right w:val="none" w:sz="0" w:space="0" w:color="auto"/>
      </w:divBdr>
    </w:div>
    <w:div w:id="199754601">
      <w:bodyDiv w:val="1"/>
      <w:marLeft w:val="0"/>
      <w:marRight w:val="0"/>
      <w:marTop w:val="0"/>
      <w:marBottom w:val="0"/>
      <w:divBdr>
        <w:top w:val="none" w:sz="0" w:space="0" w:color="auto"/>
        <w:left w:val="none" w:sz="0" w:space="0" w:color="auto"/>
        <w:bottom w:val="none" w:sz="0" w:space="0" w:color="auto"/>
        <w:right w:val="none" w:sz="0" w:space="0" w:color="auto"/>
      </w:divBdr>
    </w:div>
    <w:div w:id="201524453">
      <w:bodyDiv w:val="1"/>
      <w:marLeft w:val="0"/>
      <w:marRight w:val="0"/>
      <w:marTop w:val="0"/>
      <w:marBottom w:val="0"/>
      <w:divBdr>
        <w:top w:val="none" w:sz="0" w:space="0" w:color="auto"/>
        <w:left w:val="none" w:sz="0" w:space="0" w:color="auto"/>
        <w:bottom w:val="none" w:sz="0" w:space="0" w:color="auto"/>
        <w:right w:val="none" w:sz="0" w:space="0" w:color="auto"/>
      </w:divBdr>
    </w:div>
    <w:div w:id="236284666">
      <w:bodyDiv w:val="1"/>
      <w:marLeft w:val="0"/>
      <w:marRight w:val="0"/>
      <w:marTop w:val="0"/>
      <w:marBottom w:val="0"/>
      <w:divBdr>
        <w:top w:val="none" w:sz="0" w:space="0" w:color="auto"/>
        <w:left w:val="none" w:sz="0" w:space="0" w:color="auto"/>
        <w:bottom w:val="none" w:sz="0" w:space="0" w:color="auto"/>
        <w:right w:val="none" w:sz="0" w:space="0" w:color="auto"/>
      </w:divBdr>
    </w:div>
    <w:div w:id="268781981">
      <w:bodyDiv w:val="1"/>
      <w:marLeft w:val="0"/>
      <w:marRight w:val="0"/>
      <w:marTop w:val="0"/>
      <w:marBottom w:val="0"/>
      <w:divBdr>
        <w:top w:val="none" w:sz="0" w:space="0" w:color="auto"/>
        <w:left w:val="none" w:sz="0" w:space="0" w:color="auto"/>
        <w:bottom w:val="none" w:sz="0" w:space="0" w:color="auto"/>
        <w:right w:val="none" w:sz="0" w:space="0" w:color="auto"/>
      </w:divBdr>
    </w:div>
    <w:div w:id="296841544">
      <w:bodyDiv w:val="1"/>
      <w:marLeft w:val="0"/>
      <w:marRight w:val="0"/>
      <w:marTop w:val="0"/>
      <w:marBottom w:val="0"/>
      <w:divBdr>
        <w:top w:val="none" w:sz="0" w:space="0" w:color="auto"/>
        <w:left w:val="none" w:sz="0" w:space="0" w:color="auto"/>
        <w:bottom w:val="none" w:sz="0" w:space="0" w:color="auto"/>
        <w:right w:val="none" w:sz="0" w:space="0" w:color="auto"/>
      </w:divBdr>
    </w:div>
    <w:div w:id="302007058">
      <w:bodyDiv w:val="1"/>
      <w:marLeft w:val="0"/>
      <w:marRight w:val="0"/>
      <w:marTop w:val="0"/>
      <w:marBottom w:val="0"/>
      <w:divBdr>
        <w:top w:val="none" w:sz="0" w:space="0" w:color="auto"/>
        <w:left w:val="none" w:sz="0" w:space="0" w:color="auto"/>
        <w:bottom w:val="none" w:sz="0" w:space="0" w:color="auto"/>
        <w:right w:val="none" w:sz="0" w:space="0" w:color="auto"/>
      </w:divBdr>
    </w:div>
    <w:div w:id="314575294">
      <w:bodyDiv w:val="1"/>
      <w:marLeft w:val="0"/>
      <w:marRight w:val="0"/>
      <w:marTop w:val="0"/>
      <w:marBottom w:val="0"/>
      <w:divBdr>
        <w:top w:val="none" w:sz="0" w:space="0" w:color="auto"/>
        <w:left w:val="none" w:sz="0" w:space="0" w:color="auto"/>
        <w:bottom w:val="none" w:sz="0" w:space="0" w:color="auto"/>
        <w:right w:val="none" w:sz="0" w:space="0" w:color="auto"/>
      </w:divBdr>
    </w:div>
    <w:div w:id="319432306">
      <w:bodyDiv w:val="1"/>
      <w:marLeft w:val="0"/>
      <w:marRight w:val="0"/>
      <w:marTop w:val="0"/>
      <w:marBottom w:val="0"/>
      <w:divBdr>
        <w:top w:val="none" w:sz="0" w:space="0" w:color="auto"/>
        <w:left w:val="none" w:sz="0" w:space="0" w:color="auto"/>
        <w:bottom w:val="none" w:sz="0" w:space="0" w:color="auto"/>
        <w:right w:val="none" w:sz="0" w:space="0" w:color="auto"/>
      </w:divBdr>
    </w:div>
    <w:div w:id="387070570">
      <w:bodyDiv w:val="1"/>
      <w:marLeft w:val="0"/>
      <w:marRight w:val="0"/>
      <w:marTop w:val="0"/>
      <w:marBottom w:val="0"/>
      <w:divBdr>
        <w:top w:val="none" w:sz="0" w:space="0" w:color="auto"/>
        <w:left w:val="none" w:sz="0" w:space="0" w:color="auto"/>
        <w:bottom w:val="none" w:sz="0" w:space="0" w:color="auto"/>
        <w:right w:val="none" w:sz="0" w:space="0" w:color="auto"/>
      </w:divBdr>
    </w:div>
    <w:div w:id="410927932">
      <w:bodyDiv w:val="1"/>
      <w:marLeft w:val="0"/>
      <w:marRight w:val="0"/>
      <w:marTop w:val="0"/>
      <w:marBottom w:val="0"/>
      <w:divBdr>
        <w:top w:val="none" w:sz="0" w:space="0" w:color="auto"/>
        <w:left w:val="none" w:sz="0" w:space="0" w:color="auto"/>
        <w:bottom w:val="none" w:sz="0" w:space="0" w:color="auto"/>
        <w:right w:val="none" w:sz="0" w:space="0" w:color="auto"/>
      </w:divBdr>
    </w:div>
    <w:div w:id="454952166">
      <w:bodyDiv w:val="1"/>
      <w:marLeft w:val="0"/>
      <w:marRight w:val="0"/>
      <w:marTop w:val="0"/>
      <w:marBottom w:val="0"/>
      <w:divBdr>
        <w:top w:val="none" w:sz="0" w:space="0" w:color="auto"/>
        <w:left w:val="none" w:sz="0" w:space="0" w:color="auto"/>
        <w:bottom w:val="none" w:sz="0" w:space="0" w:color="auto"/>
        <w:right w:val="none" w:sz="0" w:space="0" w:color="auto"/>
      </w:divBdr>
    </w:div>
    <w:div w:id="462890234">
      <w:bodyDiv w:val="1"/>
      <w:marLeft w:val="0"/>
      <w:marRight w:val="0"/>
      <w:marTop w:val="0"/>
      <w:marBottom w:val="0"/>
      <w:divBdr>
        <w:top w:val="none" w:sz="0" w:space="0" w:color="auto"/>
        <w:left w:val="none" w:sz="0" w:space="0" w:color="auto"/>
        <w:bottom w:val="none" w:sz="0" w:space="0" w:color="auto"/>
        <w:right w:val="none" w:sz="0" w:space="0" w:color="auto"/>
      </w:divBdr>
    </w:div>
    <w:div w:id="473718495">
      <w:bodyDiv w:val="1"/>
      <w:marLeft w:val="0"/>
      <w:marRight w:val="0"/>
      <w:marTop w:val="0"/>
      <w:marBottom w:val="0"/>
      <w:divBdr>
        <w:top w:val="none" w:sz="0" w:space="0" w:color="auto"/>
        <w:left w:val="none" w:sz="0" w:space="0" w:color="auto"/>
        <w:bottom w:val="none" w:sz="0" w:space="0" w:color="auto"/>
        <w:right w:val="none" w:sz="0" w:space="0" w:color="auto"/>
      </w:divBdr>
    </w:div>
    <w:div w:id="528376047">
      <w:bodyDiv w:val="1"/>
      <w:marLeft w:val="0"/>
      <w:marRight w:val="0"/>
      <w:marTop w:val="0"/>
      <w:marBottom w:val="0"/>
      <w:divBdr>
        <w:top w:val="none" w:sz="0" w:space="0" w:color="auto"/>
        <w:left w:val="none" w:sz="0" w:space="0" w:color="auto"/>
        <w:bottom w:val="none" w:sz="0" w:space="0" w:color="auto"/>
        <w:right w:val="none" w:sz="0" w:space="0" w:color="auto"/>
      </w:divBdr>
    </w:div>
    <w:div w:id="551311613">
      <w:bodyDiv w:val="1"/>
      <w:marLeft w:val="0"/>
      <w:marRight w:val="0"/>
      <w:marTop w:val="0"/>
      <w:marBottom w:val="0"/>
      <w:divBdr>
        <w:top w:val="none" w:sz="0" w:space="0" w:color="auto"/>
        <w:left w:val="none" w:sz="0" w:space="0" w:color="auto"/>
        <w:bottom w:val="none" w:sz="0" w:space="0" w:color="auto"/>
        <w:right w:val="none" w:sz="0" w:space="0" w:color="auto"/>
      </w:divBdr>
    </w:div>
    <w:div w:id="560285759">
      <w:bodyDiv w:val="1"/>
      <w:marLeft w:val="0"/>
      <w:marRight w:val="0"/>
      <w:marTop w:val="0"/>
      <w:marBottom w:val="0"/>
      <w:divBdr>
        <w:top w:val="none" w:sz="0" w:space="0" w:color="auto"/>
        <w:left w:val="none" w:sz="0" w:space="0" w:color="auto"/>
        <w:bottom w:val="none" w:sz="0" w:space="0" w:color="auto"/>
        <w:right w:val="none" w:sz="0" w:space="0" w:color="auto"/>
      </w:divBdr>
    </w:div>
    <w:div w:id="637296571">
      <w:bodyDiv w:val="1"/>
      <w:marLeft w:val="0"/>
      <w:marRight w:val="0"/>
      <w:marTop w:val="0"/>
      <w:marBottom w:val="0"/>
      <w:divBdr>
        <w:top w:val="none" w:sz="0" w:space="0" w:color="auto"/>
        <w:left w:val="none" w:sz="0" w:space="0" w:color="auto"/>
        <w:bottom w:val="none" w:sz="0" w:space="0" w:color="auto"/>
        <w:right w:val="none" w:sz="0" w:space="0" w:color="auto"/>
      </w:divBdr>
    </w:div>
    <w:div w:id="668991642">
      <w:bodyDiv w:val="1"/>
      <w:marLeft w:val="0"/>
      <w:marRight w:val="0"/>
      <w:marTop w:val="0"/>
      <w:marBottom w:val="0"/>
      <w:divBdr>
        <w:top w:val="none" w:sz="0" w:space="0" w:color="auto"/>
        <w:left w:val="none" w:sz="0" w:space="0" w:color="auto"/>
        <w:bottom w:val="none" w:sz="0" w:space="0" w:color="auto"/>
        <w:right w:val="none" w:sz="0" w:space="0" w:color="auto"/>
      </w:divBdr>
    </w:div>
    <w:div w:id="685257490">
      <w:bodyDiv w:val="1"/>
      <w:marLeft w:val="0"/>
      <w:marRight w:val="0"/>
      <w:marTop w:val="0"/>
      <w:marBottom w:val="0"/>
      <w:divBdr>
        <w:top w:val="none" w:sz="0" w:space="0" w:color="auto"/>
        <w:left w:val="none" w:sz="0" w:space="0" w:color="auto"/>
        <w:bottom w:val="none" w:sz="0" w:space="0" w:color="auto"/>
        <w:right w:val="none" w:sz="0" w:space="0" w:color="auto"/>
      </w:divBdr>
    </w:div>
    <w:div w:id="688917432">
      <w:bodyDiv w:val="1"/>
      <w:marLeft w:val="0"/>
      <w:marRight w:val="0"/>
      <w:marTop w:val="0"/>
      <w:marBottom w:val="0"/>
      <w:divBdr>
        <w:top w:val="none" w:sz="0" w:space="0" w:color="auto"/>
        <w:left w:val="none" w:sz="0" w:space="0" w:color="auto"/>
        <w:bottom w:val="none" w:sz="0" w:space="0" w:color="auto"/>
        <w:right w:val="none" w:sz="0" w:space="0" w:color="auto"/>
      </w:divBdr>
    </w:div>
    <w:div w:id="713389112">
      <w:bodyDiv w:val="1"/>
      <w:marLeft w:val="0"/>
      <w:marRight w:val="0"/>
      <w:marTop w:val="0"/>
      <w:marBottom w:val="0"/>
      <w:divBdr>
        <w:top w:val="none" w:sz="0" w:space="0" w:color="auto"/>
        <w:left w:val="none" w:sz="0" w:space="0" w:color="auto"/>
        <w:bottom w:val="none" w:sz="0" w:space="0" w:color="auto"/>
        <w:right w:val="none" w:sz="0" w:space="0" w:color="auto"/>
      </w:divBdr>
    </w:div>
    <w:div w:id="732581619">
      <w:bodyDiv w:val="1"/>
      <w:marLeft w:val="0"/>
      <w:marRight w:val="0"/>
      <w:marTop w:val="0"/>
      <w:marBottom w:val="0"/>
      <w:divBdr>
        <w:top w:val="none" w:sz="0" w:space="0" w:color="auto"/>
        <w:left w:val="none" w:sz="0" w:space="0" w:color="auto"/>
        <w:bottom w:val="none" w:sz="0" w:space="0" w:color="auto"/>
        <w:right w:val="none" w:sz="0" w:space="0" w:color="auto"/>
      </w:divBdr>
    </w:div>
    <w:div w:id="737481312">
      <w:bodyDiv w:val="1"/>
      <w:marLeft w:val="0"/>
      <w:marRight w:val="0"/>
      <w:marTop w:val="0"/>
      <w:marBottom w:val="0"/>
      <w:divBdr>
        <w:top w:val="none" w:sz="0" w:space="0" w:color="auto"/>
        <w:left w:val="none" w:sz="0" w:space="0" w:color="auto"/>
        <w:bottom w:val="none" w:sz="0" w:space="0" w:color="auto"/>
        <w:right w:val="none" w:sz="0" w:space="0" w:color="auto"/>
      </w:divBdr>
    </w:div>
    <w:div w:id="738014787">
      <w:bodyDiv w:val="1"/>
      <w:marLeft w:val="0"/>
      <w:marRight w:val="0"/>
      <w:marTop w:val="0"/>
      <w:marBottom w:val="0"/>
      <w:divBdr>
        <w:top w:val="none" w:sz="0" w:space="0" w:color="auto"/>
        <w:left w:val="none" w:sz="0" w:space="0" w:color="auto"/>
        <w:bottom w:val="none" w:sz="0" w:space="0" w:color="auto"/>
        <w:right w:val="none" w:sz="0" w:space="0" w:color="auto"/>
      </w:divBdr>
    </w:div>
    <w:div w:id="744647946">
      <w:bodyDiv w:val="1"/>
      <w:marLeft w:val="0"/>
      <w:marRight w:val="0"/>
      <w:marTop w:val="0"/>
      <w:marBottom w:val="0"/>
      <w:divBdr>
        <w:top w:val="none" w:sz="0" w:space="0" w:color="auto"/>
        <w:left w:val="none" w:sz="0" w:space="0" w:color="auto"/>
        <w:bottom w:val="none" w:sz="0" w:space="0" w:color="auto"/>
        <w:right w:val="none" w:sz="0" w:space="0" w:color="auto"/>
      </w:divBdr>
    </w:div>
    <w:div w:id="753817226">
      <w:bodyDiv w:val="1"/>
      <w:marLeft w:val="0"/>
      <w:marRight w:val="0"/>
      <w:marTop w:val="0"/>
      <w:marBottom w:val="0"/>
      <w:divBdr>
        <w:top w:val="none" w:sz="0" w:space="0" w:color="auto"/>
        <w:left w:val="none" w:sz="0" w:space="0" w:color="auto"/>
        <w:bottom w:val="none" w:sz="0" w:space="0" w:color="auto"/>
        <w:right w:val="none" w:sz="0" w:space="0" w:color="auto"/>
      </w:divBdr>
    </w:div>
    <w:div w:id="768165032">
      <w:bodyDiv w:val="1"/>
      <w:marLeft w:val="0"/>
      <w:marRight w:val="0"/>
      <w:marTop w:val="0"/>
      <w:marBottom w:val="0"/>
      <w:divBdr>
        <w:top w:val="none" w:sz="0" w:space="0" w:color="auto"/>
        <w:left w:val="none" w:sz="0" w:space="0" w:color="auto"/>
        <w:bottom w:val="none" w:sz="0" w:space="0" w:color="auto"/>
        <w:right w:val="none" w:sz="0" w:space="0" w:color="auto"/>
      </w:divBdr>
    </w:div>
    <w:div w:id="797650756">
      <w:bodyDiv w:val="1"/>
      <w:marLeft w:val="0"/>
      <w:marRight w:val="0"/>
      <w:marTop w:val="0"/>
      <w:marBottom w:val="0"/>
      <w:divBdr>
        <w:top w:val="none" w:sz="0" w:space="0" w:color="auto"/>
        <w:left w:val="none" w:sz="0" w:space="0" w:color="auto"/>
        <w:bottom w:val="none" w:sz="0" w:space="0" w:color="auto"/>
        <w:right w:val="none" w:sz="0" w:space="0" w:color="auto"/>
      </w:divBdr>
    </w:div>
    <w:div w:id="799491450">
      <w:bodyDiv w:val="1"/>
      <w:marLeft w:val="0"/>
      <w:marRight w:val="0"/>
      <w:marTop w:val="0"/>
      <w:marBottom w:val="0"/>
      <w:divBdr>
        <w:top w:val="none" w:sz="0" w:space="0" w:color="auto"/>
        <w:left w:val="none" w:sz="0" w:space="0" w:color="auto"/>
        <w:bottom w:val="none" w:sz="0" w:space="0" w:color="auto"/>
        <w:right w:val="none" w:sz="0" w:space="0" w:color="auto"/>
      </w:divBdr>
    </w:div>
    <w:div w:id="849174520">
      <w:bodyDiv w:val="1"/>
      <w:marLeft w:val="0"/>
      <w:marRight w:val="0"/>
      <w:marTop w:val="0"/>
      <w:marBottom w:val="0"/>
      <w:divBdr>
        <w:top w:val="none" w:sz="0" w:space="0" w:color="auto"/>
        <w:left w:val="none" w:sz="0" w:space="0" w:color="auto"/>
        <w:bottom w:val="none" w:sz="0" w:space="0" w:color="auto"/>
        <w:right w:val="none" w:sz="0" w:space="0" w:color="auto"/>
      </w:divBdr>
    </w:div>
    <w:div w:id="850948376">
      <w:bodyDiv w:val="1"/>
      <w:marLeft w:val="0"/>
      <w:marRight w:val="0"/>
      <w:marTop w:val="0"/>
      <w:marBottom w:val="0"/>
      <w:divBdr>
        <w:top w:val="none" w:sz="0" w:space="0" w:color="auto"/>
        <w:left w:val="none" w:sz="0" w:space="0" w:color="auto"/>
        <w:bottom w:val="none" w:sz="0" w:space="0" w:color="auto"/>
        <w:right w:val="none" w:sz="0" w:space="0" w:color="auto"/>
      </w:divBdr>
    </w:div>
    <w:div w:id="868489379">
      <w:bodyDiv w:val="1"/>
      <w:marLeft w:val="0"/>
      <w:marRight w:val="0"/>
      <w:marTop w:val="0"/>
      <w:marBottom w:val="0"/>
      <w:divBdr>
        <w:top w:val="none" w:sz="0" w:space="0" w:color="auto"/>
        <w:left w:val="none" w:sz="0" w:space="0" w:color="auto"/>
        <w:bottom w:val="none" w:sz="0" w:space="0" w:color="auto"/>
        <w:right w:val="none" w:sz="0" w:space="0" w:color="auto"/>
      </w:divBdr>
    </w:div>
    <w:div w:id="906376205">
      <w:bodyDiv w:val="1"/>
      <w:marLeft w:val="0"/>
      <w:marRight w:val="0"/>
      <w:marTop w:val="0"/>
      <w:marBottom w:val="0"/>
      <w:divBdr>
        <w:top w:val="none" w:sz="0" w:space="0" w:color="auto"/>
        <w:left w:val="none" w:sz="0" w:space="0" w:color="auto"/>
        <w:bottom w:val="none" w:sz="0" w:space="0" w:color="auto"/>
        <w:right w:val="none" w:sz="0" w:space="0" w:color="auto"/>
      </w:divBdr>
    </w:div>
    <w:div w:id="928195314">
      <w:bodyDiv w:val="1"/>
      <w:marLeft w:val="0"/>
      <w:marRight w:val="0"/>
      <w:marTop w:val="0"/>
      <w:marBottom w:val="0"/>
      <w:divBdr>
        <w:top w:val="none" w:sz="0" w:space="0" w:color="auto"/>
        <w:left w:val="none" w:sz="0" w:space="0" w:color="auto"/>
        <w:bottom w:val="none" w:sz="0" w:space="0" w:color="auto"/>
        <w:right w:val="none" w:sz="0" w:space="0" w:color="auto"/>
      </w:divBdr>
    </w:div>
    <w:div w:id="946624076">
      <w:bodyDiv w:val="1"/>
      <w:marLeft w:val="0"/>
      <w:marRight w:val="0"/>
      <w:marTop w:val="0"/>
      <w:marBottom w:val="0"/>
      <w:divBdr>
        <w:top w:val="none" w:sz="0" w:space="0" w:color="auto"/>
        <w:left w:val="none" w:sz="0" w:space="0" w:color="auto"/>
        <w:bottom w:val="none" w:sz="0" w:space="0" w:color="auto"/>
        <w:right w:val="none" w:sz="0" w:space="0" w:color="auto"/>
      </w:divBdr>
    </w:div>
    <w:div w:id="950818752">
      <w:bodyDiv w:val="1"/>
      <w:marLeft w:val="0"/>
      <w:marRight w:val="0"/>
      <w:marTop w:val="0"/>
      <w:marBottom w:val="0"/>
      <w:divBdr>
        <w:top w:val="none" w:sz="0" w:space="0" w:color="auto"/>
        <w:left w:val="none" w:sz="0" w:space="0" w:color="auto"/>
        <w:bottom w:val="none" w:sz="0" w:space="0" w:color="auto"/>
        <w:right w:val="none" w:sz="0" w:space="0" w:color="auto"/>
      </w:divBdr>
    </w:div>
    <w:div w:id="982075833">
      <w:bodyDiv w:val="1"/>
      <w:marLeft w:val="0"/>
      <w:marRight w:val="0"/>
      <w:marTop w:val="0"/>
      <w:marBottom w:val="0"/>
      <w:divBdr>
        <w:top w:val="none" w:sz="0" w:space="0" w:color="auto"/>
        <w:left w:val="none" w:sz="0" w:space="0" w:color="auto"/>
        <w:bottom w:val="none" w:sz="0" w:space="0" w:color="auto"/>
        <w:right w:val="none" w:sz="0" w:space="0" w:color="auto"/>
      </w:divBdr>
    </w:div>
    <w:div w:id="984240098">
      <w:bodyDiv w:val="1"/>
      <w:marLeft w:val="0"/>
      <w:marRight w:val="0"/>
      <w:marTop w:val="0"/>
      <w:marBottom w:val="0"/>
      <w:divBdr>
        <w:top w:val="none" w:sz="0" w:space="0" w:color="auto"/>
        <w:left w:val="none" w:sz="0" w:space="0" w:color="auto"/>
        <w:bottom w:val="none" w:sz="0" w:space="0" w:color="auto"/>
        <w:right w:val="none" w:sz="0" w:space="0" w:color="auto"/>
      </w:divBdr>
    </w:div>
    <w:div w:id="1000503235">
      <w:bodyDiv w:val="1"/>
      <w:marLeft w:val="0"/>
      <w:marRight w:val="0"/>
      <w:marTop w:val="0"/>
      <w:marBottom w:val="0"/>
      <w:divBdr>
        <w:top w:val="none" w:sz="0" w:space="0" w:color="auto"/>
        <w:left w:val="none" w:sz="0" w:space="0" w:color="auto"/>
        <w:bottom w:val="none" w:sz="0" w:space="0" w:color="auto"/>
        <w:right w:val="none" w:sz="0" w:space="0" w:color="auto"/>
      </w:divBdr>
    </w:div>
    <w:div w:id="1018235505">
      <w:bodyDiv w:val="1"/>
      <w:marLeft w:val="0"/>
      <w:marRight w:val="0"/>
      <w:marTop w:val="0"/>
      <w:marBottom w:val="0"/>
      <w:divBdr>
        <w:top w:val="none" w:sz="0" w:space="0" w:color="auto"/>
        <w:left w:val="none" w:sz="0" w:space="0" w:color="auto"/>
        <w:bottom w:val="none" w:sz="0" w:space="0" w:color="auto"/>
        <w:right w:val="none" w:sz="0" w:space="0" w:color="auto"/>
      </w:divBdr>
    </w:div>
    <w:div w:id="1029575339">
      <w:bodyDiv w:val="1"/>
      <w:marLeft w:val="0"/>
      <w:marRight w:val="0"/>
      <w:marTop w:val="0"/>
      <w:marBottom w:val="0"/>
      <w:divBdr>
        <w:top w:val="none" w:sz="0" w:space="0" w:color="auto"/>
        <w:left w:val="none" w:sz="0" w:space="0" w:color="auto"/>
        <w:bottom w:val="none" w:sz="0" w:space="0" w:color="auto"/>
        <w:right w:val="none" w:sz="0" w:space="0" w:color="auto"/>
      </w:divBdr>
    </w:div>
    <w:div w:id="1038893504">
      <w:bodyDiv w:val="1"/>
      <w:marLeft w:val="0"/>
      <w:marRight w:val="0"/>
      <w:marTop w:val="0"/>
      <w:marBottom w:val="0"/>
      <w:divBdr>
        <w:top w:val="none" w:sz="0" w:space="0" w:color="auto"/>
        <w:left w:val="none" w:sz="0" w:space="0" w:color="auto"/>
        <w:bottom w:val="none" w:sz="0" w:space="0" w:color="auto"/>
        <w:right w:val="none" w:sz="0" w:space="0" w:color="auto"/>
      </w:divBdr>
    </w:div>
    <w:div w:id="1046611809">
      <w:bodyDiv w:val="1"/>
      <w:marLeft w:val="0"/>
      <w:marRight w:val="0"/>
      <w:marTop w:val="0"/>
      <w:marBottom w:val="0"/>
      <w:divBdr>
        <w:top w:val="none" w:sz="0" w:space="0" w:color="auto"/>
        <w:left w:val="none" w:sz="0" w:space="0" w:color="auto"/>
        <w:bottom w:val="none" w:sz="0" w:space="0" w:color="auto"/>
        <w:right w:val="none" w:sz="0" w:space="0" w:color="auto"/>
      </w:divBdr>
    </w:div>
    <w:div w:id="1049302564">
      <w:bodyDiv w:val="1"/>
      <w:marLeft w:val="0"/>
      <w:marRight w:val="0"/>
      <w:marTop w:val="0"/>
      <w:marBottom w:val="0"/>
      <w:divBdr>
        <w:top w:val="none" w:sz="0" w:space="0" w:color="auto"/>
        <w:left w:val="none" w:sz="0" w:space="0" w:color="auto"/>
        <w:bottom w:val="none" w:sz="0" w:space="0" w:color="auto"/>
        <w:right w:val="none" w:sz="0" w:space="0" w:color="auto"/>
      </w:divBdr>
    </w:div>
    <w:div w:id="1061834102">
      <w:bodyDiv w:val="1"/>
      <w:marLeft w:val="0"/>
      <w:marRight w:val="0"/>
      <w:marTop w:val="0"/>
      <w:marBottom w:val="0"/>
      <w:divBdr>
        <w:top w:val="none" w:sz="0" w:space="0" w:color="auto"/>
        <w:left w:val="none" w:sz="0" w:space="0" w:color="auto"/>
        <w:bottom w:val="none" w:sz="0" w:space="0" w:color="auto"/>
        <w:right w:val="none" w:sz="0" w:space="0" w:color="auto"/>
      </w:divBdr>
    </w:div>
    <w:div w:id="1069427025">
      <w:bodyDiv w:val="1"/>
      <w:marLeft w:val="0"/>
      <w:marRight w:val="0"/>
      <w:marTop w:val="0"/>
      <w:marBottom w:val="0"/>
      <w:divBdr>
        <w:top w:val="none" w:sz="0" w:space="0" w:color="auto"/>
        <w:left w:val="none" w:sz="0" w:space="0" w:color="auto"/>
        <w:bottom w:val="none" w:sz="0" w:space="0" w:color="auto"/>
        <w:right w:val="none" w:sz="0" w:space="0" w:color="auto"/>
      </w:divBdr>
    </w:div>
    <w:div w:id="1161507883">
      <w:bodyDiv w:val="1"/>
      <w:marLeft w:val="0"/>
      <w:marRight w:val="0"/>
      <w:marTop w:val="0"/>
      <w:marBottom w:val="0"/>
      <w:divBdr>
        <w:top w:val="none" w:sz="0" w:space="0" w:color="auto"/>
        <w:left w:val="none" w:sz="0" w:space="0" w:color="auto"/>
        <w:bottom w:val="none" w:sz="0" w:space="0" w:color="auto"/>
        <w:right w:val="none" w:sz="0" w:space="0" w:color="auto"/>
      </w:divBdr>
    </w:div>
    <w:div w:id="1170632703">
      <w:bodyDiv w:val="1"/>
      <w:marLeft w:val="0"/>
      <w:marRight w:val="0"/>
      <w:marTop w:val="0"/>
      <w:marBottom w:val="0"/>
      <w:divBdr>
        <w:top w:val="none" w:sz="0" w:space="0" w:color="auto"/>
        <w:left w:val="none" w:sz="0" w:space="0" w:color="auto"/>
        <w:bottom w:val="none" w:sz="0" w:space="0" w:color="auto"/>
        <w:right w:val="none" w:sz="0" w:space="0" w:color="auto"/>
      </w:divBdr>
    </w:div>
    <w:div w:id="1192719578">
      <w:bodyDiv w:val="1"/>
      <w:marLeft w:val="0"/>
      <w:marRight w:val="0"/>
      <w:marTop w:val="0"/>
      <w:marBottom w:val="0"/>
      <w:divBdr>
        <w:top w:val="none" w:sz="0" w:space="0" w:color="auto"/>
        <w:left w:val="none" w:sz="0" w:space="0" w:color="auto"/>
        <w:bottom w:val="none" w:sz="0" w:space="0" w:color="auto"/>
        <w:right w:val="none" w:sz="0" w:space="0" w:color="auto"/>
      </w:divBdr>
    </w:div>
    <w:div w:id="1197543654">
      <w:bodyDiv w:val="1"/>
      <w:marLeft w:val="0"/>
      <w:marRight w:val="0"/>
      <w:marTop w:val="0"/>
      <w:marBottom w:val="0"/>
      <w:divBdr>
        <w:top w:val="none" w:sz="0" w:space="0" w:color="auto"/>
        <w:left w:val="none" w:sz="0" w:space="0" w:color="auto"/>
        <w:bottom w:val="none" w:sz="0" w:space="0" w:color="auto"/>
        <w:right w:val="none" w:sz="0" w:space="0" w:color="auto"/>
      </w:divBdr>
    </w:div>
    <w:div w:id="1201359998">
      <w:bodyDiv w:val="1"/>
      <w:marLeft w:val="0"/>
      <w:marRight w:val="0"/>
      <w:marTop w:val="0"/>
      <w:marBottom w:val="0"/>
      <w:divBdr>
        <w:top w:val="none" w:sz="0" w:space="0" w:color="auto"/>
        <w:left w:val="none" w:sz="0" w:space="0" w:color="auto"/>
        <w:bottom w:val="none" w:sz="0" w:space="0" w:color="auto"/>
        <w:right w:val="none" w:sz="0" w:space="0" w:color="auto"/>
      </w:divBdr>
    </w:div>
    <w:div w:id="1230845627">
      <w:bodyDiv w:val="1"/>
      <w:marLeft w:val="0"/>
      <w:marRight w:val="0"/>
      <w:marTop w:val="0"/>
      <w:marBottom w:val="0"/>
      <w:divBdr>
        <w:top w:val="none" w:sz="0" w:space="0" w:color="auto"/>
        <w:left w:val="none" w:sz="0" w:space="0" w:color="auto"/>
        <w:bottom w:val="none" w:sz="0" w:space="0" w:color="auto"/>
        <w:right w:val="none" w:sz="0" w:space="0" w:color="auto"/>
      </w:divBdr>
    </w:div>
    <w:div w:id="1236285260">
      <w:bodyDiv w:val="1"/>
      <w:marLeft w:val="0"/>
      <w:marRight w:val="0"/>
      <w:marTop w:val="0"/>
      <w:marBottom w:val="0"/>
      <w:divBdr>
        <w:top w:val="none" w:sz="0" w:space="0" w:color="auto"/>
        <w:left w:val="none" w:sz="0" w:space="0" w:color="auto"/>
        <w:bottom w:val="none" w:sz="0" w:space="0" w:color="auto"/>
        <w:right w:val="none" w:sz="0" w:space="0" w:color="auto"/>
      </w:divBdr>
    </w:div>
    <w:div w:id="1280988407">
      <w:bodyDiv w:val="1"/>
      <w:marLeft w:val="0"/>
      <w:marRight w:val="0"/>
      <w:marTop w:val="0"/>
      <w:marBottom w:val="0"/>
      <w:divBdr>
        <w:top w:val="none" w:sz="0" w:space="0" w:color="auto"/>
        <w:left w:val="none" w:sz="0" w:space="0" w:color="auto"/>
        <w:bottom w:val="none" w:sz="0" w:space="0" w:color="auto"/>
        <w:right w:val="none" w:sz="0" w:space="0" w:color="auto"/>
      </w:divBdr>
    </w:div>
    <w:div w:id="1308045540">
      <w:bodyDiv w:val="1"/>
      <w:marLeft w:val="0"/>
      <w:marRight w:val="0"/>
      <w:marTop w:val="0"/>
      <w:marBottom w:val="0"/>
      <w:divBdr>
        <w:top w:val="none" w:sz="0" w:space="0" w:color="auto"/>
        <w:left w:val="none" w:sz="0" w:space="0" w:color="auto"/>
        <w:bottom w:val="none" w:sz="0" w:space="0" w:color="auto"/>
        <w:right w:val="none" w:sz="0" w:space="0" w:color="auto"/>
      </w:divBdr>
    </w:div>
    <w:div w:id="1367875401">
      <w:bodyDiv w:val="1"/>
      <w:marLeft w:val="0"/>
      <w:marRight w:val="0"/>
      <w:marTop w:val="0"/>
      <w:marBottom w:val="0"/>
      <w:divBdr>
        <w:top w:val="none" w:sz="0" w:space="0" w:color="auto"/>
        <w:left w:val="none" w:sz="0" w:space="0" w:color="auto"/>
        <w:bottom w:val="none" w:sz="0" w:space="0" w:color="auto"/>
        <w:right w:val="none" w:sz="0" w:space="0" w:color="auto"/>
      </w:divBdr>
    </w:div>
    <w:div w:id="1384063302">
      <w:bodyDiv w:val="1"/>
      <w:marLeft w:val="0"/>
      <w:marRight w:val="0"/>
      <w:marTop w:val="0"/>
      <w:marBottom w:val="0"/>
      <w:divBdr>
        <w:top w:val="none" w:sz="0" w:space="0" w:color="auto"/>
        <w:left w:val="none" w:sz="0" w:space="0" w:color="auto"/>
        <w:bottom w:val="none" w:sz="0" w:space="0" w:color="auto"/>
        <w:right w:val="none" w:sz="0" w:space="0" w:color="auto"/>
      </w:divBdr>
    </w:div>
    <w:div w:id="1399355219">
      <w:bodyDiv w:val="1"/>
      <w:marLeft w:val="0"/>
      <w:marRight w:val="0"/>
      <w:marTop w:val="0"/>
      <w:marBottom w:val="0"/>
      <w:divBdr>
        <w:top w:val="none" w:sz="0" w:space="0" w:color="auto"/>
        <w:left w:val="none" w:sz="0" w:space="0" w:color="auto"/>
        <w:bottom w:val="none" w:sz="0" w:space="0" w:color="auto"/>
        <w:right w:val="none" w:sz="0" w:space="0" w:color="auto"/>
      </w:divBdr>
    </w:div>
    <w:div w:id="1422683071">
      <w:bodyDiv w:val="1"/>
      <w:marLeft w:val="0"/>
      <w:marRight w:val="0"/>
      <w:marTop w:val="0"/>
      <w:marBottom w:val="0"/>
      <w:divBdr>
        <w:top w:val="none" w:sz="0" w:space="0" w:color="auto"/>
        <w:left w:val="none" w:sz="0" w:space="0" w:color="auto"/>
        <w:bottom w:val="none" w:sz="0" w:space="0" w:color="auto"/>
        <w:right w:val="none" w:sz="0" w:space="0" w:color="auto"/>
      </w:divBdr>
    </w:div>
    <w:div w:id="1425879518">
      <w:bodyDiv w:val="1"/>
      <w:marLeft w:val="0"/>
      <w:marRight w:val="0"/>
      <w:marTop w:val="0"/>
      <w:marBottom w:val="0"/>
      <w:divBdr>
        <w:top w:val="none" w:sz="0" w:space="0" w:color="auto"/>
        <w:left w:val="none" w:sz="0" w:space="0" w:color="auto"/>
        <w:bottom w:val="none" w:sz="0" w:space="0" w:color="auto"/>
        <w:right w:val="none" w:sz="0" w:space="0" w:color="auto"/>
      </w:divBdr>
    </w:div>
    <w:div w:id="1444567155">
      <w:bodyDiv w:val="1"/>
      <w:marLeft w:val="0"/>
      <w:marRight w:val="0"/>
      <w:marTop w:val="0"/>
      <w:marBottom w:val="0"/>
      <w:divBdr>
        <w:top w:val="none" w:sz="0" w:space="0" w:color="auto"/>
        <w:left w:val="none" w:sz="0" w:space="0" w:color="auto"/>
        <w:bottom w:val="none" w:sz="0" w:space="0" w:color="auto"/>
        <w:right w:val="none" w:sz="0" w:space="0" w:color="auto"/>
      </w:divBdr>
    </w:div>
    <w:div w:id="1452046422">
      <w:bodyDiv w:val="1"/>
      <w:marLeft w:val="0"/>
      <w:marRight w:val="0"/>
      <w:marTop w:val="0"/>
      <w:marBottom w:val="0"/>
      <w:divBdr>
        <w:top w:val="none" w:sz="0" w:space="0" w:color="auto"/>
        <w:left w:val="none" w:sz="0" w:space="0" w:color="auto"/>
        <w:bottom w:val="none" w:sz="0" w:space="0" w:color="auto"/>
        <w:right w:val="none" w:sz="0" w:space="0" w:color="auto"/>
      </w:divBdr>
    </w:div>
    <w:div w:id="1457287272">
      <w:bodyDiv w:val="1"/>
      <w:marLeft w:val="0"/>
      <w:marRight w:val="0"/>
      <w:marTop w:val="0"/>
      <w:marBottom w:val="0"/>
      <w:divBdr>
        <w:top w:val="none" w:sz="0" w:space="0" w:color="auto"/>
        <w:left w:val="none" w:sz="0" w:space="0" w:color="auto"/>
        <w:bottom w:val="none" w:sz="0" w:space="0" w:color="auto"/>
        <w:right w:val="none" w:sz="0" w:space="0" w:color="auto"/>
      </w:divBdr>
    </w:div>
    <w:div w:id="1461873611">
      <w:bodyDiv w:val="1"/>
      <w:marLeft w:val="0"/>
      <w:marRight w:val="0"/>
      <w:marTop w:val="0"/>
      <w:marBottom w:val="0"/>
      <w:divBdr>
        <w:top w:val="none" w:sz="0" w:space="0" w:color="auto"/>
        <w:left w:val="none" w:sz="0" w:space="0" w:color="auto"/>
        <w:bottom w:val="none" w:sz="0" w:space="0" w:color="auto"/>
        <w:right w:val="none" w:sz="0" w:space="0" w:color="auto"/>
      </w:divBdr>
    </w:div>
    <w:div w:id="1478258976">
      <w:bodyDiv w:val="1"/>
      <w:marLeft w:val="0"/>
      <w:marRight w:val="0"/>
      <w:marTop w:val="0"/>
      <w:marBottom w:val="0"/>
      <w:divBdr>
        <w:top w:val="none" w:sz="0" w:space="0" w:color="auto"/>
        <w:left w:val="none" w:sz="0" w:space="0" w:color="auto"/>
        <w:bottom w:val="none" w:sz="0" w:space="0" w:color="auto"/>
        <w:right w:val="none" w:sz="0" w:space="0" w:color="auto"/>
      </w:divBdr>
    </w:div>
    <w:div w:id="1503354597">
      <w:bodyDiv w:val="1"/>
      <w:marLeft w:val="0"/>
      <w:marRight w:val="0"/>
      <w:marTop w:val="0"/>
      <w:marBottom w:val="0"/>
      <w:divBdr>
        <w:top w:val="none" w:sz="0" w:space="0" w:color="auto"/>
        <w:left w:val="none" w:sz="0" w:space="0" w:color="auto"/>
        <w:bottom w:val="none" w:sz="0" w:space="0" w:color="auto"/>
        <w:right w:val="none" w:sz="0" w:space="0" w:color="auto"/>
      </w:divBdr>
    </w:div>
    <w:div w:id="1513955327">
      <w:bodyDiv w:val="1"/>
      <w:marLeft w:val="0"/>
      <w:marRight w:val="0"/>
      <w:marTop w:val="0"/>
      <w:marBottom w:val="0"/>
      <w:divBdr>
        <w:top w:val="none" w:sz="0" w:space="0" w:color="auto"/>
        <w:left w:val="none" w:sz="0" w:space="0" w:color="auto"/>
        <w:bottom w:val="none" w:sz="0" w:space="0" w:color="auto"/>
        <w:right w:val="none" w:sz="0" w:space="0" w:color="auto"/>
      </w:divBdr>
    </w:div>
    <w:div w:id="1531576742">
      <w:bodyDiv w:val="1"/>
      <w:marLeft w:val="0"/>
      <w:marRight w:val="0"/>
      <w:marTop w:val="0"/>
      <w:marBottom w:val="0"/>
      <w:divBdr>
        <w:top w:val="none" w:sz="0" w:space="0" w:color="auto"/>
        <w:left w:val="none" w:sz="0" w:space="0" w:color="auto"/>
        <w:bottom w:val="none" w:sz="0" w:space="0" w:color="auto"/>
        <w:right w:val="none" w:sz="0" w:space="0" w:color="auto"/>
      </w:divBdr>
    </w:div>
    <w:div w:id="1533152290">
      <w:bodyDiv w:val="1"/>
      <w:marLeft w:val="0"/>
      <w:marRight w:val="0"/>
      <w:marTop w:val="0"/>
      <w:marBottom w:val="0"/>
      <w:divBdr>
        <w:top w:val="none" w:sz="0" w:space="0" w:color="auto"/>
        <w:left w:val="none" w:sz="0" w:space="0" w:color="auto"/>
        <w:bottom w:val="none" w:sz="0" w:space="0" w:color="auto"/>
        <w:right w:val="none" w:sz="0" w:space="0" w:color="auto"/>
      </w:divBdr>
    </w:div>
    <w:div w:id="1554462120">
      <w:bodyDiv w:val="1"/>
      <w:marLeft w:val="0"/>
      <w:marRight w:val="0"/>
      <w:marTop w:val="0"/>
      <w:marBottom w:val="0"/>
      <w:divBdr>
        <w:top w:val="none" w:sz="0" w:space="0" w:color="auto"/>
        <w:left w:val="none" w:sz="0" w:space="0" w:color="auto"/>
        <w:bottom w:val="none" w:sz="0" w:space="0" w:color="auto"/>
        <w:right w:val="none" w:sz="0" w:space="0" w:color="auto"/>
      </w:divBdr>
    </w:div>
    <w:div w:id="1602758334">
      <w:bodyDiv w:val="1"/>
      <w:marLeft w:val="0"/>
      <w:marRight w:val="0"/>
      <w:marTop w:val="0"/>
      <w:marBottom w:val="0"/>
      <w:divBdr>
        <w:top w:val="none" w:sz="0" w:space="0" w:color="auto"/>
        <w:left w:val="none" w:sz="0" w:space="0" w:color="auto"/>
        <w:bottom w:val="none" w:sz="0" w:space="0" w:color="auto"/>
        <w:right w:val="none" w:sz="0" w:space="0" w:color="auto"/>
      </w:divBdr>
    </w:div>
    <w:div w:id="1624657954">
      <w:bodyDiv w:val="1"/>
      <w:marLeft w:val="0"/>
      <w:marRight w:val="0"/>
      <w:marTop w:val="0"/>
      <w:marBottom w:val="0"/>
      <w:divBdr>
        <w:top w:val="none" w:sz="0" w:space="0" w:color="auto"/>
        <w:left w:val="none" w:sz="0" w:space="0" w:color="auto"/>
        <w:bottom w:val="none" w:sz="0" w:space="0" w:color="auto"/>
        <w:right w:val="none" w:sz="0" w:space="0" w:color="auto"/>
      </w:divBdr>
    </w:div>
    <w:div w:id="1641961963">
      <w:bodyDiv w:val="1"/>
      <w:marLeft w:val="0"/>
      <w:marRight w:val="0"/>
      <w:marTop w:val="0"/>
      <w:marBottom w:val="0"/>
      <w:divBdr>
        <w:top w:val="none" w:sz="0" w:space="0" w:color="auto"/>
        <w:left w:val="none" w:sz="0" w:space="0" w:color="auto"/>
        <w:bottom w:val="none" w:sz="0" w:space="0" w:color="auto"/>
        <w:right w:val="none" w:sz="0" w:space="0" w:color="auto"/>
      </w:divBdr>
    </w:div>
    <w:div w:id="1649089648">
      <w:bodyDiv w:val="1"/>
      <w:marLeft w:val="0"/>
      <w:marRight w:val="0"/>
      <w:marTop w:val="0"/>
      <w:marBottom w:val="0"/>
      <w:divBdr>
        <w:top w:val="none" w:sz="0" w:space="0" w:color="auto"/>
        <w:left w:val="none" w:sz="0" w:space="0" w:color="auto"/>
        <w:bottom w:val="none" w:sz="0" w:space="0" w:color="auto"/>
        <w:right w:val="none" w:sz="0" w:space="0" w:color="auto"/>
      </w:divBdr>
    </w:div>
    <w:div w:id="1654063861">
      <w:bodyDiv w:val="1"/>
      <w:marLeft w:val="0"/>
      <w:marRight w:val="0"/>
      <w:marTop w:val="0"/>
      <w:marBottom w:val="0"/>
      <w:divBdr>
        <w:top w:val="none" w:sz="0" w:space="0" w:color="auto"/>
        <w:left w:val="none" w:sz="0" w:space="0" w:color="auto"/>
        <w:bottom w:val="none" w:sz="0" w:space="0" w:color="auto"/>
        <w:right w:val="none" w:sz="0" w:space="0" w:color="auto"/>
      </w:divBdr>
    </w:div>
    <w:div w:id="1659116605">
      <w:bodyDiv w:val="1"/>
      <w:marLeft w:val="0"/>
      <w:marRight w:val="0"/>
      <w:marTop w:val="0"/>
      <w:marBottom w:val="0"/>
      <w:divBdr>
        <w:top w:val="none" w:sz="0" w:space="0" w:color="auto"/>
        <w:left w:val="none" w:sz="0" w:space="0" w:color="auto"/>
        <w:bottom w:val="none" w:sz="0" w:space="0" w:color="auto"/>
        <w:right w:val="none" w:sz="0" w:space="0" w:color="auto"/>
      </w:divBdr>
    </w:div>
    <w:div w:id="1684211005">
      <w:bodyDiv w:val="1"/>
      <w:marLeft w:val="0"/>
      <w:marRight w:val="0"/>
      <w:marTop w:val="0"/>
      <w:marBottom w:val="0"/>
      <w:divBdr>
        <w:top w:val="none" w:sz="0" w:space="0" w:color="auto"/>
        <w:left w:val="none" w:sz="0" w:space="0" w:color="auto"/>
        <w:bottom w:val="none" w:sz="0" w:space="0" w:color="auto"/>
        <w:right w:val="none" w:sz="0" w:space="0" w:color="auto"/>
      </w:divBdr>
    </w:div>
    <w:div w:id="1699894039">
      <w:bodyDiv w:val="1"/>
      <w:marLeft w:val="0"/>
      <w:marRight w:val="0"/>
      <w:marTop w:val="0"/>
      <w:marBottom w:val="0"/>
      <w:divBdr>
        <w:top w:val="none" w:sz="0" w:space="0" w:color="auto"/>
        <w:left w:val="none" w:sz="0" w:space="0" w:color="auto"/>
        <w:bottom w:val="none" w:sz="0" w:space="0" w:color="auto"/>
        <w:right w:val="none" w:sz="0" w:space="0" w:color="auto"/>
      </w:divBdr>
    </w:div>
    <w:div w:id="1699963111">
      <w:bodyDiv w:val="1"/>
      <w:marLeft w:val="0"/>
      <w:marRight w:val="0"/>
      <w:marTop w:val="0"/>
      <w:marBottom w:val="0"/>
      <w:divBdr>
        <w:top w:val="none" w:sz="0" w:space="0" w:color="auto"/>
        <w:left w:val="none" w:sz="0" w:space="0" w:color="auto"/>
        <w:bottom w:val="none" w:sz="0" w:space="0" w:color="auto"/>
        <w:right w:val="none" w:sz="0" w:space="0" w:color="auto"/>
      </w:divBdr>
    </w:div>
    <w:div w:id="1730567089">
      <w:bodyDiv w:val="1"/>
      <w:marLeft w:val="0"/>
      <w:marRight w:val="0"/>
      <w:marTop w:val="0"/>
      <w:marBottom w:val="0"/>
      <w:divBdr>
        <w:top w:val="none" w:sz="0" w:space="0" w:color="auto"/>
        <w:left w:val="none" w:sz="0" w:space="0" w:color="auto"/>
        <w:bottom w:val="none" w:sz="0" w:space="0" w:color="auto"/>
        <w:right w:val="none" w:sz="0" w:space="0" w:color="auto"/>
      </w:divBdr>
    </w:div>
    <w:div w:id="1755855879">
      <w:bodyDiv w:val="1"/>
      <w:marLeft w:val="0"/>
      <w:marRight w:val="0"/>
      <w:marTop w:val="0"/>
      <w:marBottom w:val="0"/>
      <w:divBdr>
        <w:top w:val="none" w:sz="0" w:space="0" w:color="auto"/>
        <w:left w:val="none" w:sz="0" w:space="0" w:color="auto"/>
        <w:bottom w:val="none" w:sz="0" w:space="0" w:color="auto"/>
        <w:right w:val="none" w:sz="0" w:space="0" w:color="auto"/>
      </w:divBdr>
    </w:div>
    <w:div w:id="1795755372">
      <w:bodyDiv w:val="1"/>
      <w:marLeft w:val="0"/>
      <w:marRight w:val="0"/>
      <w:marTop w:val="0"/>
      <w:marBottom w:val="0"/>
      <w:divBdr>
        <w:top w:val="none" w:sz="0" w:space="0" w:color="auto"/>
        <w:left w:val="none" w:sz="0" w:space="0" w:color="auto"/>
        <w:bottom w:val="none" w:sz="0" w:space="0" w:color="auto"/>
        <w:right w:val="none" w:sz="0" w:space="0" w:color="auto"/>
      </w:divBdr>
    </w:div>
    <w:div w:id="1819376094">
      <w:bodyDiv w:val="1"/>
      <w:marLeft w:val="0"/>
      <w:marRight w:val="0"/>
      <w:marTop w:val="0"/>
      <w:marBottom w:val="0"/>
      <w:divBdr>
        <w:top w:val="none" w:sz="0" w:space="0" w:color="auto"/>
        <w:left w:val="none" w:sz="0" w:space="0" w:color="auto"/>
        <w:bottom w:val="none" w:sz="0" w:space="0" w:color="auto"/>
        <w:right w:val="none" w:sz="0" w:space="0" w:color="auto"/>
      </w:divBdr>
    </w:div>
    <w:div w:id="1841656232">
      <w:bodyDiv w:val="1"/>
      <w:marLeft w:val="0"/>
      <w:marRight w:val="0"/>
      <w:marTop w:val="0"/>
      <w:marBottom w:val="0"/>
      <w:divBdr>
        <w:top w:val="none" w:sz="0" w:space="0" w:color="auto"/>
        <w:left w:val="none" w:sz="0" w:space="0" w:color="auto"/>
        <w:bottom w:val="none" w:sz="0" w:space="0" w:color="auto"/>
        <w:right w:val="none" w:sz="0" w:space="0" w:color="auto"/>
      </w:divBdr>
    </w:div>
    <w:div w:id="1842692829">
      <w:bodyDiv w:val="1"/>
      <w:marLeft w:val="0"/>
      <w:marRight w:val="0"/>
      <w:marTop w:val="0"/>
      <w:marBottom w:val="0"/>
      <w:divBdr>
        <w:top w:val="none" w:sz="0" w:space="0" w:color="auto"/>
        <w:left w:val="none" w:sz="0" w:space="0" w:color="auto"/>
        <w:bottom w:val="none" w:sz="0" w:space="0" w:color="auto"/>
        <w:right w:val="none" w:sz="0" w:space="0" w:color="auto"/>
      </w:divBdr>
    </w:div>
    <w:div w:id="1865821674">
      <w:bodyDiv w:val="1"/>
      <w:marLeft w:val="0"/>
      <w:marRight w:val="0"/>
      <w:marTop w:val="0"/>
      <w:marBottom w:val="0"/>
      <w:divBdr>
        <w:top w:val="none" w:sz="0" w:space="0" w:color="auto"/>
        <w:left w:val="none" w:sz="0" w:space="0" w:color="auto"/>
        <w:bottom w:val="none" w:sz="0" w:space="0" w:color="auto"/>
        <w:right w:val="none" w:sz="0" w:space="0" w:color="auto"/>
      </w:divBdr>
    </w:div>
    <w:div w:id="1906259188">
      <w:bodyDiv w:val="1"/>
      <w:marLeft w:val="0"/>
      <w:marRight w:val="0"/>
      <w:marTop w:val="0"/>
      <w:marBottom w:val="0"/>
      <w:divBdr>
        <w:top w:val="none" w:sz="0" w:space="0" w:color="auto"/>
        <w:left w:val="none" w:sz="0" w:space="0" w:color="auto"/>
        <w:bottom w:val="none" w:sz="0" w:space="0" w:color="auto"/>
        <w:right w:val="none" w:sz="0" w:space="0" w:color="auto"/>
      </w:divBdr>
    </w:div>
    <w:div w:id="1912962492">
      <w:bodyDiv w:val="1"/>
      <w:marLeft w:val="0"/>
      <w:marRight w:val="0"/>
      <w:marTop w:val="0"/>
      <w:marBottom w:val="0"/>
      <w:divBdr>
        <w:top w:val="none" w:sz="0" w:space="0" w:color="auto"/>
        <w:left w:val="none" w:sz="0" w:space="0" w:color="auto"/>
        <w:bottom w:val="none" w:sz="0" w:space="0" w:color="auto"/>
        <w:right w:val="none" w:sz="0" w:space="0" w:color="auto"/>
      </w:divBdr>
    </w:div>
    <w:div w:id="1969122856">
      <w:bodyDiv w:val="1"/>
      <w:marLeft w:val="0"/>
      <w:marRight w:val="0"/>
      <w:marTop w:val="0"/>
      <w:marBottom w:val="0"/>
      <w:divBdr>
        <w:top w:val="none" w:sz="0" w:space="0" w:color="auto"/>
        <w:left w:val="none" w:sz="0" w:space="0" w:color="auto"/>
        <w:bottom w:val="none" w:sz="0" w:space="0" w:color="auto"/>
        <w:right w:val="none" w:sz="0" w:space="0" w:color="auto"/>
      </w:divBdr>
    </w:div>
    <w:div w:id="1986617646">
      <w:bodyDiv w:val="1"/>
      <w:marLeft w:val="0"/>
      <w:marRight w:val="0"/>
      <w:marTop w:val="0"/>
      <w:marBottom w:val="0"/>
      <w:divBdr>
        <w:top w:val="none" w:sz="0" w:space="0" w:color="auto"/>
        <w:left w:val="none" w:sz="0" w:space="0" w:color="auto"/>
        <w:bottom w:val="none" w:sz="0" w:space="0" w:color="auto"/>
        <w:right w:val="none" w:sz="0" w:space="0" w:color="auto"/>
      </w:divBdr>
    </w:div>
    <w:div w:id="2003851182">
      <w:bodyDiv w:val="1"/>
      <w:marLeft w:val="0"/>
      <w:marRight w:val="0"/>
      <w:marTop w:val="0"/>
      <w:marBottom w:val="0"/>
      <w:divBdr>
        <w:top w:val="none" w:sz="0" w:space="0" w:color="auto"/>
        <w:left w:val="none" w:sz="0" w:space="0" w:color="auto"/>
        <w:bottom w:val="none" w:sz="0" w:space="0" w:color="auto"/>
        <w:right w:val="none" w:sz="0" w:space="0" w:color="auto"/>
      </w:divBdr>
    </w:div>
    <w:div w:id="2023630277">
      <w:bodyDiv w:val="1"/>
      <w:marLeft w:val="0"/>
      <w:marRight w:val="0"/>
      <w:marTop w:val="0"/>
      <w:marBottom w:val="0"/>
      <w:divBdr>
        <w:top w:val="none" w:sz="0" w:space="0" w:color="auto"/>
        <w:left w:val="none" w:sz="0" w:space="0" w:color="auto"/>
        <w:bottom w:val="none" w:sz="0" w:space="0" w:color="auto"/>
        <w:right w:val="none" w:sz="0" w:space="0" w:color="auto"/>
      </w:divBdr>
    </w:div>
    <w:div w:id="2064671347">
      <w:bodyDiv w:val="1"/>
      <w:marLeft w:val="0"/>
      <w:marRight w:val="0"/>
      <w:marTop w:val="0"/>
      <w:marBottom w:val="0"/>
      <w:divBdr>
        <w:top w:val="none" w:sz="0" w:space="0" w:color="auto"/>
        <w:left w:val="none" w:sz="0" w:space="0" w:color="auto"/>
        <w:bottom w:val="none" w:sz="0" w:space="0" w:color="auto"/>
        <w:right w:val="none" w:sz="0" w:space="0" w:color="auto"/>
      </w:divBdr>
    </w:div>
    <w:div w:id="2071076988">
      <w:bodyDiv w:val="1"/>
      <w:marLeft w:val="0"/>
      <w:marRight w:val="0"/>
      <w:marTop w:val="0"/>
      <w:marBottom w:val="0"/>
      <w:divBdr>
        <w:top w:val="none" w:sz="0" w:space="0" w:color="auto"/>
        <w:left w:val="none" w:sz="0" w:space="0" w:color="auto"/>
        <w:bottom w:val="none" w:sz="0" w:space="0" w:color="auto"/>
        <w:right w:val="none" w:sz="0" w:space="0" w:color="auto"/>
      </w:divBdr>
    </w:div>
    <w:div w:id="2078505884">
      <w:bodyDiv w:val="1"/>
      <w:marLeft w:val="0"/>
      <w:marRight w:val="0"/>
      <w:marTop w:val="0"/>
      <w:marBottom w:val="0"/>
      <w:divBdr>
        <w:top w:val="none" w:sz="0" w:space="0" w:color="auto"/>
        <w:left w:val="none" w:sz="0" w:space="0" w:color="auto"/>
        <w:bottom w:val="none" w:sz="0" w:space="0" w:color="auto"/>
        <w:right w:val="none" w:sz="0" w:space="0" w:color="auto"/>
      </w:divBdr>
    </w:div>
    <w:div w:id="2107340885">
      <w:bodyDiv w:val="1"/>
      <w:marLeft w:val="0"/>
      <w:marRight w:val="0"/>
      <w:marTop w:val="0"/>
      <w:marBottom w:val="0"/>
      <w:divBdr>
        <w:top w:val="none" w:sz="0" w:space="0" w:color="auto"/>
        <w:left w:val="none" w:sz="0" w:space="0" w:color="auto"/>
        <w:bottom w:val="none" w:sz="0" w:space="0" w:color="auto"/>
        <w:right w:val="none" w:sz="0" w:space="0" w:color="auto"/>
      </w:divBdr>
    </w:div>
    <w:div w:id="2112044091">
      <w:bodyDiv w:val="1"/>
      <w:marLeft w:val="0"/>
      <w:marRight w:val="0"/>
      <w:marTop w:val="0"/>
      <w:marBottom w:val="0"/>
      <w:divBdr>
        <w:top w:val="none" w:sz="0" w:space="0" w:color="auto"/>
        <w:left w:val="none" w:sz="0" w:space="0" w:color="auto"/>
        <w:bottom w:val="none" w:sz="0" w:space="0" w:color="auto"/>
        <w:right w:val="none" w:sz="0" w:space="0" w:color="auto"/>
      </w:divBdr>
    </w:div>
    <w:div w:id="2120830788">
      <w:bodyDiv w:val="1"/>
      <w:marLeft w:val="0"/>
      <w:marRight w:val="0"/>
      <w:marTop w:val="0"/>
      <w:marBottom w:val="0"/>
      <w:divBdr>
        <w:top w:val="none" w:sz="0" w:space="0" w:color="auto"/>
        <w:left w:val="none" w:sz="0" w:space="0" w:color="auto"/>
        <w:bottom w:val="none" w:sz="0" w:space="0" w:color="auto"/>
        <w:right w:val="none" w:sz="0" w:space="0" w:color="auto"/>
      </w:divBdr>
    </w:div>
    <w:div w:id="2125536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B8F9-F84C-4A1D-B0B3-48215E6A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488</Words>
  <Characters>2783</Characters>
  <Application>Microsoft Office Word</Application>
  <DocSecurity>0</DocSecurity>
  <PresentationFormat/>
  <Lines>23</Lines>
  <Paragraphs>6</Paragraphs>
  <Slides>0</Slides>
  <Notes>0</Notes>
  <HiddenSlides>0</HiddenSlides>
  <MMClips>0</MMClips>
  <ScaleCrop>false</ScaleCrop>
  <Company>番茄花园</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上海华宇药业有限公司</dc:title>
  <dc:creator>ga01</dc:creator>
  <cp:lastModifiedBy>毕梅</cp:lastModifiedBy>
  <cp:revision>6</cp:revision>
  <cp:lastPrinted>2018-11-09T01:46:00Z</cp:lastPrinted>
  <dcterms:created xsi:type="dcterms:W3CDTF">2018-12-07T01:07:00Z</dcterms:created>
  <dcterms:modified xsi:type="dcterms:W3CDTF">2018-12-10T05:34:00Z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