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FB" w:rsidRPr="00E05E15" w:rsidRDefault="00ED22FB" w:rsidP="000E46BE">
      <w:pPr>
        <w:widowControl/>
        <w:spacing w:line="360" w:lineRule="auto"/>
        <w:ind w:firstLineChars="147" w:firstLine="413"/>
        <w:jc w:val="center"/>
        <w:rPr>
          <w:rFonts w:ascii="黑体" w:eastAsia="黑体"/>
          <w:b/>
          <w:sz w:val="28"/>
          <w:szCs w:val="28"/>
        </w:rPr>
      </w:pPr>
      <w:r w:rsidRPr="00E05E15">
        <w:rPr>
          <w:rFonts w:ascii="黑体" w:eastAsia="黑体" w:hint="eastAsia"/>
          <w:b/>
          <w:sz w:val="28"/>
          <w:szCs w:val="28"/>
        </w:rPr>
        <w:t>上海</w:t>
      </w:r>
      <w:r w:rsidR="00C212FD">
        <w:rPr>
          <w:rFonts w:ascii="黑体" w:eastAsia="黑体" w:hint="eastAsia"/>
          <w:b/>
          <w:sz w:val="28"/>
          <w:szCs w:val="28"/>
        </w:rPr>
        <w:t>上药</w:t>
      </w:r>
      <w:r w:rsidRPr="00E05E15">
        <w:rPr>
          <w:rFonts w:ascii="黑体" w:eastAsia="黑体" w:hint="eastAsia"/>
          <w:b/>
          <w:sz w:val="28"/>
          <w:szCs w:val="28"/>
        </w:rPr>
        <w:t>华宇药业有限公司</w:t>
      </w:r>
    </w:p>
    <w:p w:rsidR="00ED22FB" w:rsidRPr="00E05E15" w:rsidRDefault="00ED22FB">
      <w:pPr>
        <w:jc w:val="center"/>
        <w:rPr>
          <w:rFonts w:ascii="黑体" w:eastAsia="黑体"/>
          <w:b/>
          <w:sz w:val="28"/>
          <w:szCs w:val="28"/>
        </w:rPr>
      </w:pPr>
      <w:r w:rsidRPr="00E05E15">
        <w:rPr>
          <w:rFonts w:ascii="黑体" w:eastAsia="黑体"/>
          <w:b/>
          <w:sz w:val="28"/>
          <w:szCs w:val="28"/>
        </w:rPr>
        <w:t>20</w:t>
      </w:r>
      <w:r w:rsidR="007B6396">
        <w:rPr>
          <w:rFonts w:ascii="黑体" w:eastAsia="黑体" w:hint="eastAsia"/>
          <w:b/>
          <w:sz w:val="28"/>
          <w:szCs w:val="28"/>
        </w:rPr>
        <w:t>18</w:t>
      </w:r>
      <w:r w:rsidRPr="00E05E15">
        <w:rPr>
          <w:rFonts w:ascii="黑体" w:eastAsia="黑体" w:hint="eastAsia"/>
          <w:b/>
          <w:sz w:val="28"/>
          <w:szCs w:val="28"/>
        </w:rPr>
        <w:t>年</w:t>
      </w:r>
      <w:r w:rsidR="00101280">
        <w:rPr>
          <w:rFonts w:ascii="黑体" w:eastAsia="黑体" w:hint="eastAsia"/>
          <w:b/>
          <w:sz w:val="28"/>
          <w:szCs w:val="28"/>
        </w:rPr>
        <w:t>第</w:t>
      </w:r>
      <w:r w:rsidR="00F85195">
        <w:rPr>
          <w:rFonts w:ascii="黑体" w:eastAsia="黑体" w:hint="eastAsia"/>
          <w:b/>
          <w:sz w:val="28"/>
          <w:szCs w:val="28"/>
        </w:rPr>
        <w:t>六</w:t>
      </w:r>
      <w:r w:rsidR="00101280">
        <w:rPr>
          <w:rFonts w:ascii="黑体" w:eastAsia="黑体" w:hint="eastAsia"/>
          <w:b/>
          <w:sz w:val="28"/>
          <w:szCs w:val="28"/>
        </w:rPr>
        <w:t>次</w:t>
      </w:r>
      <w:r w:rsidRPr="00E05E15">
        <w:rPr>
          <w:rFonts w:ascii="黑体" w:eastAsia="黑体" w:hint="eastAsia"/>
          <w:b/>
          <w:sz w:val="28"/>
          <w:szCs w:val="28"/>
        </w:rPr>
        <w:t>中药材公开招标采购公告</w:t>
      </w:r>
    </w:p>
    <w:p w:rsidR="00ED22FB" w:rsidRPr="00E05E15" w:rsidRDefault="00ED22FB" w:rsidP="00E05E15">
      <w:pPr>
        <w:spacing w:line="320" w:lineRule="exact"/>
        <w:ind w:firstLineChars="200" w:firstLine="480"/>
        <w:rPr>
          <w:sz w:val="24"/>
          <w:szCs w:val="24"/>
        </w:rPr>
      </w:pPr>
      <w:r w:rsidRPr="00E05E15">
        <w:rPr>
          <w:rFonts w:hint="eastAsia"/>
          <w:sz w:val="24"/>
          <w:szCs w:val="24"/>
        </w:rPr>
        <w:t>尊敬的供货商：</w:t>
      </w:r>
    </w:p>
    <w:p w:rsidR="00ED22FB" w:rsidRPr="00E05E15" w:rsidRDefault="00ED22FB" w:rsidP="00E05E15">
      <w:pPr>
        <w:spacing w:line="320" w:lineRule="exact"/>
        <w:ind w:firstLineChars="200" w:firstLine="480"/>
        <w:rPr>
          <w:sz w:val="24"/>
          <w:szCs w:val="24"/>
        </w:rPr>
      </w:pPr>
      <w:r w:rsidRPr="00E05E15">
        <w:rPr>
          <w:rFonts w:hint="eastAsia"/>
          <w:sz w:val="24"/>
          <w:szCs w:val="24"/>
        </w:rPr>
        <w:t>上海</w:t>
      </w:r>
      <w:r w:rsidR="00C212FD">
        <w:rPr>
          <w:rFonts w:hint="eastAsia"/>
          <w:sz w:val="24"/>
          <w:szCs w:val="24"/>
        </w:rPr>
        <w:t>上药</w:t>
      </w:r>
      <w:r w:rsidRPr="00E05E15">
        <w:rPr>
          <w:rFonts w:hint="eastAsia"/>
          <w:sz w:val="24"/>
          <w:szCs w:val="24"/>
        </w:rPr>
        <w:t>华宇药业有限公司是目前国内最大的中药材生产经营企业之一，为了进一步加强与中药材供应商的良好合作，携手面对市场竞争，实现合作双赢，我公司将于</w:t>
      </w:r>
      <w:r w:rsidRPr="00E05E15">
        <w:rPr>
          <w:sz w:val="24"/>
          <w:szCs w:val="24"/>
        </w:rPr>
        <w:t>20</w:t>
      </w:r>
      <w:r w:rsidR="00F17478">
        <w:rPr>
          <w:rFonts w:hint="eastAsia"/>
          <w:sz w:val="24"/>
          <w:szCs w:val="24"/>
        </w:rPr>
        <w:t>1</w:t>
      </w:r>
      <w:r w:rsidR="00A65A86">
        <w:rPr>
          <w:rFonts w:hint="eastAsia"/>
          <w:sz w:val="24"/>
          <w:szCs w:val="24"/>
        </w:rPr>
        <w:t>8</w:t>
      </w:r>
      <w:r w:rsidRPr="00E05E15">
        <w:rPr>
          <w:rFonts w:hint="eastAsia"/>
          <w:sz w:val="24"/>
          <w:szCs w:val="24"/>
        </w:rPr>
        <w:t>年</w:t>
      </w:r>
      <w:r w:rsidR="00F75E46">
        <w:rPr>
          <w:rFonts w:hint="eastAsia"/>
          <w:sz w:val="24"/>
          <w:szCs w:val="24"/>
        </w:rPr>
        <w:t>7</w:t>
      </w:r>
      <w:r w:rsidRPr="00E05E15">
        <w:rPr>
          <w:rFonts w:hint="eastAsia"/>
          <w:sz w:val="24"/>
          <w:szCs w:val="24"/>
        </w:rPr>
        <w:t>月</w:t>
      </w:r>
      <w:r w:rsidR="00F75E46">
        <w:rPr>
          <w:rFonts w:hint="eastAsia"/>
          <w:sz w:val="24"/>
          <w:szCs w:val="24"/>
        </w:rPr>
        <w:t>10</w:t>
      </w:r>
      <w:r w:rsidR="009D774D">
        <w:rPr>
          <w:rFonts w:hint="eastAsia"/>
          <w:sz w:val="24"/>
          <w:szCs w:val="24"/>
        </w:rPr>
        <w:t xml:space="preserve"> </w:t>
      </w:r>
      <w:r w:rsidRPr="00E05E15">
        <w:rPr>
          <w:rFonts w:hint="eastAsia"/>
          <w:sz w:val="24"/>
          <w:szCs w:val="24"/>
        </w:rPr>
        <w:t>日至</w:t>
      </w:r>
      <w:r w:rsidR="00A65A86">
        <w:rPr>
          <w:rFonts w:hint="eastAsia"/>
          <w:sz w:val="24"/>
          <w:szCs w:val="24"/>
        </w:rPr>
        <w:t>2018</w:t>
      </w:r>
      <w:r w:rsidR="00F17478">
        <w:rPr>
          <w:rFonts w:hint="eastAsia"/>
          <w:sz w:val="24"/>
          <w:szCs w:val="24"/>
        </w:rPr>
        <w:t>年</w:t>
      </w:r>
      <w:r w:rsidR="00F75E46">
        <w:rPr>
          <w:rFonts w:hint="eastAsia"/>
          <w:sz w:val="24"/>
          <w:szCs w:val="24"/>
        </w:rPr>
        <w:t>7</w:t>
      </w:r>
      <w:r w:rsidRPr="00E05E15">
        <w:rPr>
          <w:rFonts w:hint="eastAsia"/>
          <w:sz w:val="24"/>
          <w:szCs w:val="24"/>
        </w:rPr>
        <w:t>月</w:t>
      </w:r>
      <w:r w:rsidR="00383F4A">
        <w:rPr>
          <w:rFonts w:hint="eastAsia"/>
          <w:sz w:val="24"/>
          <w:szCs w:val="24"/>
        </w:rPr>
        <w:t>2</w:t>
      </w:r>
      <w:r w:rsidR="00F75E46">
        <w:rPr>
          <w:rFonts w:hint="eastAsia"/>
          <w:sz w:val="24"/>
          <w:szCs w:val="24"/>
        </w:rPr>
        <w:t>6</w:t>
      </w:r>
      <w:r w:rsidR="009D774D">
        <w:rPr>
          <w:rFonts w:hint="eastAsia"/>
          <w:sz w:val="24"/>
          <w:szCs w:val="24"/>
        </w:rPr>
        <w:t xml:space="preserve"> </w:t>
      </w:r>
      <w:r w:rsidRPr="00E05E15">
        <w:rPr>
          <w:rFonts w:hint="eastAsia"/>
          <w:sz w:val="24"/>
          <w:szCs w:val="24"/>
        </w:rPr>
        <w:t>日进行</w:t>
      </w:r>
      <w:r w:rsidR="00A65A86">
        <w:rPr>
          <w:rFonts w:hint="eastAsia"/>
          <w:sz w:val="24"/>
          <w:szCs w:val="24"/>
        </w:rPr>
        <w:t>2018</w:t>
      </w:r>
      <w:r w:rsidRPr="00E05E15">
        <w:rPr>
          <w:rFonts w:hint="eastAsia"/>
          <w:sz w:val="24"/>
          <w:szCs w:val="24"/>
        </w:rPr>
        <w:t>年度</w:t>
      </w:r>
      <w:r w:rsidR="00383F4A">
        <w:rPr>
          <w:rFonts w:hint="eastAsia"/>
          <w:sz w:val="24"/>
          <w:szCs w:val="24"/>
        </w:rPr>
        <w:t>第</w:t>
      </w:r>
      <w:r w:rsidR="00F75E46">
        <w:rPr>
          <w:rFonts w:hint="eastAsia"/>
          <w:sz w:val="24"/>
          <w:szCs w:val="24"/>
        </w:rPr>
        <w:t>六</w:t>
      </w:r>
      <w:r w:rsidR="00E0710B">
        <w:rPr>
          <w:rFonts w:hint="eastAsia"/>
          <w:sz w:val="24"/>
          <w:szCs w:val="24"/>
        </w:rPr>
        <w:t>次</w:t>
      </w:r>
      <w:r w:rsidRPr="00E05E15">
        <w:rPr>
          <w:rFonts w:hint="eastAsia"/>
          <w:sz w:val="24"/>
          <w:szCs w:val="24"/>
        </w:rPr>
        <w:t>中药材招标采购，将对</w:t>
      </w:r>
      <w:r w:rsidR="00821CFD">
        <w:rPr>
          <w:rFonts w:hint="eastAsia"/>
          <w:sz w:val="24"/>
          <w:szCs w:val="24"/>
        </w:rPr>
        <w:t>1</w:t>
      </w:r>
      <w:r w:rsidR="00F75E46">
        <w:rPr>
          <w:rFonts w:hint="eastAsia"/>
          <w:sz w:val="24"/>
          <w:szCs w:val="24"/>
        </w:rPr>
        <w:t>4</w:t>
      </w:r>
      <w:r w:rsidRPr="00E05E15">
        <w:rPr>
          <w:rFonts w:hint="eastAsia"/>
          <w:sz w:val="24"/>
          <w:szCs w:val="24"/>
        </w:rPr>
        <w:t>种中药材进行公开招标采购，欢迎全国各地产区的新老客户踊跃参加！</w:t>
      </w:r>
    </w:p>
    <w:p w:rsidR="00DD2B73" w:rsidRDefault="00ED22FB" w:rsidP="00DD2B73">
      <w:pPr>
        <w:numPr>
          <w:ilvl w:val="0"/>
          <w:numId w:val="2"/>
        </w:numPr>
        <w:spacing w:line="400" w:lineRule="exact"/>
        <w:rPr>
          <w:sz w:val="24"/>
          <w:szCs w:val="24"/>
        </w:rPr>
      </w:pPr>
      <w:r w:rsidRPr="00E05E15">
        <w:rPr>
          <w:rFonts w:hint="eastAsia"/>
          <w:sz w:val="24"/>
          <w:szCs w:val="24"/>
        </w:rPr>
        <w:t>招标品种及质量要求：</w:t>
      </w:r>
    </w:p>
    <w:tbl>
      <w:tblPr>
        <w:tblW w:w="12100" w:type="dxa"/>
        <w:tblInd w:w="92" w:type="dxa"/>
        <w:tblLook w:val="04A0" w:firstRow="1" w:lastRow="0" w:firstColumn="1" w:lastColumn="0" w:noHBand="0" w:noVBand="1"/>
      </w:tblPr>
      <w:tblGrid>
        <w:gridCol w:w="640"/>
        <w:gridCol w:w="1120"/>
        <w:gridCol w:w="6360"/>
        <w:gridCol w:w="1300"/>
        <w:gridCol w:w="260"/>
        <w:gridCol w:w="860"/>
        <w:gridCol w:w="1560"/>
      </w:tblGrid>
      <w:tr w:rsidR="00F75E46" w:rsidRPr="00F75E46" w:rsidTr="00F75E46">
        <w:trPr>
          <w:trHeight w:val="990"/>
        </w:trPr>
        <w:tc>
          <w:tcPr>
            <w:tcW w:w="640" w:type="dxa"/>
            <w:tcBorders>
              <w:top w:val="nil"/>
              <w:left w:val="nil"/>
              <w:bottom w:val="single" w:sz="4" w:space="0" w:color="auto"/>
              <w:right w:val="nil"/>
            </w:tcBorders>
            <w:shd w:val="clear" w:color="auto" w:fill="auto"/>
            <w:noWrap/>
            <w:vAlign w:val="center"/>
            <w:hideMark/>
          </w:tcPr>
          <w:p w:rsidR="00F75E46" w:rsidRPr="00F75E46" w:rsidRDefault="00F75E46" w:rsidP="00F75E46">
            <w:pPr>
              <w:widowControl/>
              <w:jc w:val="left"/>
              <w:rPr>
                <w:rFonts w:ascii="宋体" w:hAnsi="宋体" w:cs="宋体"/>
                <w:color w:val="000000"/>
                <w:kern w:val="0"/>
                <w:sz w:val="22"/>
              </w:rPr>
            </w:pPr>
            <w:r w:rsidRPr="00F75E46">
              <w:rPr>
                <w:rFonts w:ascii="宋体" w:hAnsi="宋体" w:cs="宋体" w:hint="eastAsia"/>
                <w:color w:val="000000"/>
                <w:kern w:val="0"/>
                <w:sz w:val="22"/>
              </w:rPr>
              <w:t xml:space="preserve">　</w:t>
            </w:r>
          </w:p>
        </w:tc>
        <w:tc>
          <w:tcPr>
            <w:tcW w:w="1120" w:type="dxa"/>
            <w:tcBorders>
              <w:top w:val="nil"/>
              <w:left w:val="nil"/>
              <w:bottom w:val="nil"/>
              <w:right w:val="nil"/>
            </w:tcBorders>
            <w:shd w:val="clear" w:color="auto" w:fill="auto"/>
            <w:vAlign w:val="center"/>
            <w:hideMark/>
          </w:tcPr>
          <w:p w:rsidR="00F75E46" w:rsidRPr="00F75E46" w:rsidRDefault="00F75E46" w:rsidP="00F75E46">
            <w:pPr>
              <w:widowControl/>
              <w:jc w:val="left"/>
              <w:rPr>
                <w:rFonts w:ascii="宋体" w:hAnsi="宋体" w:cs="宋体"/>
                <w:color w:val="000000"/>
                <w:kern w:val="0"/>
                <w:sz w:val="22"/>
              </w:rPr>
            </w:pPr>
          </w:p>
        </w:tc>
        <w:tc>
          <w:tcPr>
            <w:tcW w:w="6360" w:type="dxa"/>
            <w:tcBorders>
              <w:top w:val="nil"/>
              <w:left w:val="nil"/>
              <w:bottom w:val="nil"/>
              <w:right w:val="nil"/>
            </w:tcBorders>
            <w:shd w:val="clear" w:color="auto" w:fill="auto"/>
            <w:noWrap/>
            <w:vAlign w:val="center"/>
            <w:hideMark/>
          </w:tcPr>
          <w:p w:rsidR="00F75E46" w:rsidRPr="00F75E46" w:rsidRDefault="00F75E46" w:rsidP="00F75E46">
            <w:pPr>
              <w:widowControl/>
              <w:jc w:val="center"/>
              <w:rPr>
                <w:rFonts w:ascii="宋体" w:hAnsi="宋体" w:cs="宋体"/>
                <w:b/>
                <w:bCs/>
                <w:color w:val="000000"/>
                <w:kern w:val="0"/>
                <w:sz w:val="32"/>
                <w:szCs w:val="32"/>
              </w:rPr>
            </w:pPr>
            <w:r w:rsidRPr="00F75E46">
              <w:rPr>
                <w:rFonts w:ascii="宋体" w:hAnsi="宋体" w:cs="宋体" w:hint="eastAsia"/>
                <w:b/>
                <w:bCs/>
                <w:color w:val="000000"/>
                <w:kern w:val="0"/>
                <w:sz w:val="32"/>
                <w:szCs w:val="32"/>
              </w:rPr>
              <w:t>7月份招标品种（第六次招标）</w:t>
            </w:r>
          </w:p>
        </w:tc>
        <w:tc>
          <w:tcPr>
            <w:tcW w:w="1300" w:type="dxa"/>
            <w:tcBorders>
              <w:top w:val="nil"/>
              <w:left w:val="nil"/>
              <w:bottom w:val="nil"/>
              <w:right w:val="nil"/>
            </w:tcBorders>
            <w:shd w:val="clear" w:color="auto" w:fill="auto"/>
            <w:noWrap/>
            <w:vAlign w:val="center"/>
            <w:hideMark/>
          </w:tcPr>
          <w:p w:rsidR="00F75E46" w:rsidRPr="00F75E46" w:rsidRDefault="00F75E46" w:rsidP="00F75E46">
            <w:pPr>
              <w:widowControl/>
              <w:jc w:val="left"/>
              <w:rPr>
                <w:rFonts w:ascii="宋体" w:hAnsi="宋体" w:cs="宋体"/>
                <w:color w:val="000000"/>
                <w:kern w:val="0"/>
                <w:sz w:val="22"/>
              </w:rPr>
            </w:pPr>
          </w:p>
        </w:tc>
        <w:tc>
          <w:tcPr>
            <w:tcW w:w="1120" w:type="dxa"/>
            <w:gridSpan w:val="2"/>
            <w:tcBorders>
              <w:top w:val="nil"/>
              <w:left w:val="nil"/>
              <w:bottom w:val="nil"/>
              <w:right w:val="nil"/>
            </w:tcBorders>
            <w:shd w:val="clear" w:color="auto" w:fill="auto"/>
            <w:noWrap/>
            <w:vAlign w:val="center"/>
            <w:hideMark/>
          </w:tcPr>
          <w:p w:rsidR="00F75E46" w:rsidRPr="00F75E46" w:rsidRDefault="00F75E46" w:rsidP="00F75E46">
            <w:pPr>
              <w:widowControl/>
              <w:jc w:val="left"/>
              <w:rPr>
                <w:rFonts w:ascii="宋体" w:hAnsi="宋体" w:cs="宋体"/>
                <w:color w:val="000000"/>
                <w:kern w:val="0"/>
                <w:sz w:val="22"/>
              </w:rPr>
            </w:pPr>
          </w:p>
        </w:tc>
        <w:tc>
          <w:tcPr>
            <w:tcW w:w="1560" w:type="dxa"/>
            <w:tcBorders>
              <w:top w:val="nil"/>
              <w:left w:val="nil"/>
              <w:bottom w:val="nil"/>
              <w:right w:val="nil"/>
            </w:tcBorders>
            <w:shd w:val="clear" w:color="auto" w:fill="auto"/>
            <w:noWrap/>
            <w:vAlign w:val="center"/>
            <w:hideMark/>
          </w:tcPr>
          <w:p w:rsidR="00F75E46" w:rsidRPr="00F75E46" w:rsidRDefault="00F75E46" w:rsidP="00F75E46">
            <w:pPr>
              <w:widowControl/>
              <w:jc w:val="left"/>
              <w:rPr>
                <w:rFonts w:ascii="宋体" w:hAnsi="宋体" w:cs="宋体"/>
                <w:color w:val="000000"/>
                <w:kern w:val="0"/>
                <w:sz w:val="22"/>
              </w:rPr>
            </w:pPr>
          </w:p>
        </w:tc>
      </w:tr>
      <w:tr w:rsidR="00F75E46" w:rsidRPr="00F75E46" w:rsidTr="00F75E46">
        <w:trPr>
          <w:gridAfter w:val="2"/>
          <w:wAfter w:w="2420" w:type="dxa"/>
          <w:trHeight w:val="585"/>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编号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品名规格</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质量要求</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产地</w:t>
            </w:r>
          </w:p>
        </w:tc>
      </w:tr>
      <w:tr w:rsidR="00F75E46" w:rsidRPr="00F75E46" w:rsidTr="00F75E46">
        <w:trPr>
          <w:gridAfter w:val="2"/>
          <w:wAfter w:w="2420" w:type="dxa"/>
          <w:trHeight w:val="1515"/>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党参</w:t>
            </w:r>
          </w:p>
        </w:tc>
        <w:tc>
          <w:tcPr>
            <w:tcW w:w="6360" w:type="dxa"/>
            <w:tcBorders>
              <w:top w:val="nil"/>
              <w:left w:val="nil"/>
              <w:bottom w:val="single" w:sz="4" w:space="0" w:color="auto"/>
              <w:right w:val="single" w:sz="4" w:space="0" w:color="auto"/>
            </w:tcBorders>
            <w:shd w:val="clear" w:color="000000" w:fill="FFFFFF"/>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新货（三等）身干，无铅丝穿过的锈头。中部直径5mm以上。无霉、蛀、油。符合药典标准：水分不得过14.0%，总灰分不得过5.0%，二氧化硫残留量不得过400mg/kg；醇溶性浸出物不得少于55.0%。(定量包装25-30kg)</w:t>
            </w:r>
          </w:p>
        </w:tc>
        <w:tc>
          <w:tcPr>
            <w:tcW w:w="1560" w:type="dxa"/>
            <w:gridSpan w:val="2"/>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18"/>
                <w:szCs w:val="18"/>
              </w:rPr>
            </w:pPr>
            <w:r w:rsidRPr="00F75E46">
              <w:rPr>
                <w:rFonts w:ascii="宋体" w:hAnsi="宋体" w:cs="宋体" w:hint="eastAsia"/>
                <w:color w:val="000000"/>
                <w:kern w:val="0"/>
                <w:sz w:val="18"/>
                <w:szCs w:val="18"/>
              </w:rPr>
              <w:t>甘肃</w:t>
            </w:r>
          </w:p>
        </w:tc>
      </w:tr>
      <w:tr w:rsidR="00F75E46" w:rsidRPr="00F75E46" w:rsidTr="00F75E46">
        <w:trPr>
          <w:gridAfter w:val="2"/>
          <w:wAfter w:w="2420" w:type="dxa"/>
          <w:trHeight w:val="2205"/>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天麻</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统片）身干，用三等天麻切薄片（每公斤90支以内），片厚0.1～0.2cm，切面黄白色，无霉、蛀、变色油片。不得有药屑等杂质，异形片不得超过5%。符合药典标准：水分不得过12.0%，总灰分不得过4.5%，二氧化硫残留量不得过400mg/kg；醇溶性浸出物不得少于15.0%；天麻素和对羟基苯甲醇的总量不得少于0.25%。</w:t>
            </w:r>
          </w:p>
        </w:tc>
        <w:tc>
          <w:tcPr>
            <w:tcW w:w="1560" w:type="dxa"/>
            <w:gridSpan w:val="2"/>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18"/>
                <w:szCs w:val="18"/>
              </w:rPr>
            </w:pPr>
            <w:r w:rsidRPr="00F75E46">
              <w:rPr>
                <w:rFonts w:ascii="宋体" w:hAnsi="宋体" w:cs="宋体" w:hint="eastAsia"/>
                <w:color w:val="000000"/>
                <w:kern w:val="0"/>
                <w:sz w:val="18"/>
                <w:szCs w:val="18"/>
              </w:rPr>
              <w:t>安徽、湖北、四川</w:t>
            </w:r>
          </w:p>
        </w:tc>
      </w:tr>
      <w:tr w:rsidR="00F75E46" w:rsidRPr="00F75E46" w:rsidTr="00F75E46">
        <w:trPr>
          <w:gridAfter w:val="2"/>
          <w:wAfter w:w="2420" w:type="dxa"/>
          <w:trHeight w:val="2265"/>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枸杞子</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一等）身干，色红，味甜，370粒/50克以内，无油果、杂质、虫蛀、霉变。5公斤/袋装箱。符合药典标准：水分不得过13.0%，总灰分不得过5.0%，重金属及有害元素铅不得过5mg/kg、镉不得过0.3mg/kg、砷不得过2mg/kg、汞不得过0.2mg/kg、铜不得过20mg/kg，二氧化硫残留量不得过150mg/kg；水溶性浸出物不得少于55.0%；枸杞多糖以葡萄糖计不得少于1.8%，甜菜碱不得少于0.3%。</w:t>
            </w:r>
          </w:p>
        </w:tc>
        <w:tc>
          <w:tcPr>
            <w:tcW w:w="1560" w:type="dxa"/>
            <w:gridSpan w:val="2"/>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18"/>
                <w:szCs w:val="18"/>
              </w:rPr>
            </w:pPr>
            <w:r w:rsidRPr="00F75E46">
              <w:rPr>
                <w:rFonts w:ascii="宋体" w:hAnsi="宋体" w:cs="宋体" w:hint="eastAsia"/>
                <w:color w:val="000000"/>
                <w:kern w:val="0"/>
                <w:sz w:val="18"/>
                <w:szCs w:val="18"/>
              </w:rPr>
              <w:t>宁夏</w:t>
            </w:r>
          </w:p>
        </w:tc>
      </w:tr>
      <w:tr w:rsidR="00F75E46" w:rsidRPr="00F75E46" w:rsidTr="00F75E46">
        <w:trPr>
          <w:gridAfter w:val="2"/>
          <w:wAfter w:w="2420" w:type="dxa"/>
          <w:trHeight w:val="1710"/>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龙胆</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贵州）身干，地上部分不得超过1cm，根条长8cm～15cm。无泥沙、霉变。符合药典标准：水分不得过9.0%，总灰分不得过7.0%，酸不溶性灰分3.0%，二氧化硫残留量不得过150mg/kg；水溶性浸出物不得少于36.0%；龙胆苦苷不得少于3.0%，坚龙胆含龙胆苦苷不得少于1.5%。</w:t>
            </w:r>
          </w:p>
        </w:tc>
        <w:tc>
          <w:tcPr>
            <w:tcW w:w="1560" w:type="dxa"/>
            <w:gridSpan w:val="2"/>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18"/>
                <w:szCs w:val="18"/>
              </w:rPr>
            </w:pPr>
            <w:r w:rsidRPr="00F75E46">
              <w:rPr>
                <w:rFonts w:ascii="宋体" w:hAnsi="宋体" w:cs="宋体" w:hint="eastAsia"/>
                <w:color w:val="000000"/>
                <w:kern w:val="0"/>
                <w:sz w:val="18"/>
                <w:szCs w:val="18"/>
              </w:rPr>
              <w:t>四川、云南、贵州</w:t>
            </w:r>
          </w:p>
        </w:tc>
      </w:tr>
      <w:tr w:rsidR="00F75E46" w:rsidRPr="00F75E46" w:rsidTr="00F75E46">
        <w:trPr>
          <w:gridAfter w:val="2"/>
          <w:wAfter w:w="2420" w:type="dxa"/>
          <w:trHeight w:val="1560"/>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草乌</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身干，除去地上部分、须根和泥杂，直径约1cm，无霉、蛀。符合药典标准：杂质（残茎）不得过5%，水分不得过12.0%，总灰分不得过6.0%，二氧化硫残留量不得过150mg/kg；乌头碱、次乌头原碱和新乌头碱的总量应为0.10%～0.50%。</w:t>
            </w:r>
          </w:p>
        </w:tc>
        <w:tc>
          <w:tcPr>
            <w:tcW w:w="1560" w:type="dxa"/>
            <w:gridSpan w:val="2"/>
            <w:tcBorders>
              <w:top w:val="nil"/>
              <w:left w:val="nil"/>
              <w:bottom w:val="single" w:sz="4" w:space="0" w:color="auto"/>
              <w:right w:val="single" w:sz="4" w:space="0" w:color="auto"/>
            </w:tcBorders>
            <w:shd w:val="clear" w:color="auto" w:fill="auto"/>
            <w:vAlign w:val="center"/>
            <w:hideMark/>
          </w:tcPr>
          <w:p w:rsidR="00F75E46" w:rsidRPr="00F75E46" w:rsidRDefault="006B7B49" w:rsidP="00F75E46">
            <w:pPr>
              <w:widowControl/>
              <w:jc w:val="center"/>
              <w:rPr>
                <w:rFonts w:ascii="宋体" w:hAnsi="宋体" w:cs="宋体"/>
                <w:color w:val="000000"/>
                <w:kern w:val="0"/>
                <w:sz w:val="18"/>
                <w:szCs w:val="18"/>
              </w:rPr>
            </w:pPr>
            <w:r>
              <w:rPr>
                <w:rFonts w:ascii="宋体" w:hAnsi="宋体" w:cs="宋体" w:hint="eastAsia"/>
                <w:color w:val="000000"/>
                <w:kern w:val="0"/>
                <w:sz w:val="18"/>
                <w:szCs w:val="18"/>
              </w:rPr>
              <w:t>东北</w:t>
            </w:r>
          </w:p>
        </w:tc>
      </w:tr>
      <w:tr w:rsidR="00F75E46" w:rsidRPr="00F75E46" w:rsidTr="00F75E46">
        <w:trPr>
          <w:gridAfter w:val="2"/>
          <w:wAfter w:w="2420" w:type="dxa"/>
          <w:trHeight w:val="1380"/>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lastRenderedPageBreak/>
              <w:t>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百合</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身干无杂，表面黄白色至淡棕黄色，无黑片，有的微带紫色，鳞瓣肥厚。符合药典标准：水分不得过13.0%，二氧化硫残留量不得过150mg/kg；水溶性浸出物不得少于18.0%。</w:t>
            </w:r>
          </w:p>
        </w:tc>
        <w:tc>
          <w:tcPr>
            <w:tcW w:w="1560" w:type="dxa"/>
            <w:gridSpan w:val="2"/>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18"/>
                <w:szCs w:val="18"/>
              </w:rPr>
            </w:pPr>
            <w:r w:rsidRPr="00F75E46">
              <w:rPr>
                <w:rFonts w:ascii="宋体" w:hAnsi="宋体" w:cs="宋体" w:hint="eastAsia"/>
                <w:color w:val="000000"/>
                <w:kern w:val="0"/>
                <w:sz w:val="18"/>
                <w:szCs w:val="18"/>
              </w:rPr>
              <w:t>湖南、湖北</w:t>
            </w:r>
          </w:p>
        </w:tc>
      </w:tr>
      <w:tr w:rsidR="00F75E46" w:rsidRPr="00F75E46" w:rsidTr="00F75E46">
        <w:trPr>
          <w:gridAfter w:val="2"/>
          <w:wAfter w:w="2420" w:type="dxa"/>
          <w:trHeight w:val="16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7</w:t>
            </w:r>
          </w:p>
        </w:tc>
        <w:tc>
          <w:tcPr>
            <w:tcW w:w="112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石菖蒲</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新货、身干，去除须根和泥沙等非药用部位，直径0.5cm以上，断面类白色，无虫蛀、霉变、变色。符合药典标准：水分不得过13.0%，总灰分不得过10.0%，二氧化硫残留量不得过150mg/kg；醇溶性浸出物12.0%；挥发油不得少于1.0%（ml/g）。大别山区货。</w:t>
            </w:r>
          </w:p>
        </w:tc>
        <w:tc>
          <w:tcPr>
            <w:tcW w:w="1560" w:type="dxa"/>
            <w:gridSpan w:val="2"/>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18"/>
                <w:szCs w:val="18"/>
              </w:rPr>
            </w:pPr>
            <w:r w:rsidRPr="00F75E46">
              <w:rPr>
                <w:rFonts w:ascii="宋体" w:hAnsi="宋体" w:cs="宋体" w:hint="eastAsia"/>
                <w:color w:val="000000"/>
                <w:kern w:val="0"/>
                <w:sz w:val="18"/>
                <w:szCs w:val="18"/>
              </w:rPr>
              <w:t>湖北、安徽</w:t>
            </w:r>
          </w:p>
        </w:tc>
      </w:tr>
      <w:tr w:rsidR="00F75E46" w:rsidRPr="00F75E46" w:rsidTr="00F75E46">
        <w:trPr>
          <w:gridAfter w:val="2"/>
          <w:wAfter w:w="2420" w:type="dxa"/>
          <w:trHeight w:val="1410"/>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连翘</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青连翘）身干，蒸煮货。无霉、蛀。药典标准：杂质枝梗不得过3%，水分不得过10.0%，总灰分不得过4.0%，二氧化硫残留量不得过150mg/kg；醇溶性浸出物不得少于30.0%；连翘苷不得少于0.15%，连翘酯苷A不得少于0.25%。无枝梗</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山西、河南</w:t>
            </w:r>
          </w:p>
        </w:tc>
      </w:tr>
      <w:tr w:rsidR="00F75E46" w:rsidRPr="00F75E46" w:rsidTr="00F75E46">
        <w:trPr>
          <w:gridAfter w:val="2"/>
          <w:wAfter w:w="2420" w:type="dxa"/>
          <w:trHeight w:val="21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9</w:t>
            </w:r>
          </w:p>
        </w:tc>
        <w:tc>
          <w:tcPr>
            <w:tcW w:w="112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金银花</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济银花一等（净花）身干，花蕾表面黄，白青色，开放花朵不超过5%。无嫩蕾，黑头，枝叶，杂质，虫蛀，霉变。符合药典标准：水分不得过12.0%，总灰分不得过10.0%，酸不溶性灰分不得过3.0%，重金属及有害元素铅不得过5mg/kg、镉不得过0.3mg/kg、砷不得过2mg/kg、汞不得过0.2mg/kg、铜不得过20mg/kg，二氧化硫残留量不得过150mg/kg；绿原酸不得少于1.5%，木犀草苷不得少于0.050%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山东</w:t>
            </w:r>
          </w:p>
        </w:tc>
      </w:tr>
      <w:tr w:rsidR="00F75E46" w:rsidRPr="00F75E46" w:rsidTr="00F75E46">
        <w:trPr>
          <w:gridAfter w:val="2"/>
          <w:wAfter w:w="2420" w:type="dxa"/>
          <w:trHeight w:val="2205"/>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10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金银花</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三等济银花）身干，表面黄白、青色，开放花朵不超过25%，黑头不超过15%，枝、叶不超过1%，无杂质、虫蛀、霉变。符合药典标准：水分不得过12.0%，总灰分不得过10.0%，酸不溶性灰分不得过3.0%，重金属及有害元素铅不得过5mg/kg、镉不得过0.3mg/kg、砷不得过2mg/kg、汞不得过0.2mg/kg、铜不得过20mg/kg，二氧化硫残留量不得过150mg/kg；绿原酸不得少于1.5%，木犀草苷不得少于0.050%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山东</w:t>
            </w:r>
          </w:p>
        </w:tc>
      </w:tr>
      <w:tr w:rsidR="00F75E46" w:rsidRPr="00F75E46" w:rsidTr="00F75E46">
        <w:trPr>
          <w:gridAfter w:val="2"/>
          <w:wAfter w:w="2420" w:type="dxa"/>
          <w:trHeight w:val="18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11</w:t>
            </w:r>
          </w:p>
        </w:tc>
        <w:tc>
          <w:tcPr>
            <w:tcW w:w="112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红花</w:t>
            </w:r>
          </w:p>
        </w:tc>
        <w:tc>
          <w:tcPr>
            <w:tcW w:w="6360" w:type="dxa"/>
            <w:tcBorders>
              <w:top w:val="nil"/>
              <w:left w:val="nil"/>
              <w:bottom w:val="single" w:sz="4" w:space="0" w:color="auto"/>
              <w:right w:val="single" w:sz="4" w:space="0" w:color="auto"/>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新货，身干，无杂，不含添加色素。符合药典标准及补充标准：杂质不得过2%，水分不得过13.0%，总灰分不得过15.0%，酸不溶性灰分不得过5.0%，吸光度不得低于0.20，二氧化硫残留量不得过150mg/kg；水溶性浸出物不得少于30.0%；羟基红花黄色素A不得少于1.0%，山柰素不得少于0.050%。不得检出偶氮玉红、日落黄、酸性红73、金澄II、柠檬黄、胭脂红。</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F75E46" w:rsidRPr="00F75E46" w:rsidRDefault="00F75E46" w:rsidP="00F75E46">
            <w:pPr>
              <w:widowControl/>
              <w:jc w:val="center"/>
              <w:rPr>
                <w:rFonts w:ascii="宋体" w:hAnsi="宋体" w:cs="宋体"/>
                <w:color w:val="000000"/>
                <w:kern w:val="0"/>
                <w:sz w:val="22"/>
              </w:rPr>
            </w:pPr>
            <w:r w:rsidRPr="00F75E46">
              <w:rPr>
                <w:rFonts w:ascii="宋体" w:hAnsi="宋体" w:cs="宋体" w:hint="eastAsia"/>
                <w:color w:val="000000"/>
                <w:kern w:val="0"/>
                <w:sz w:val="22"/>
              </w:rPr>
              <w:t>新疆</w:t>
            </w:r>
          </w:p>
        </w:tc>
      </w:tr>
      <w:tr w:rsidR="00F75E46" w:rsidRPr="00F75E46" w:rsidTr="00F75E46">
        <w:trPr>
          <w:gridAfter w:val="2"/>
          <w:wAfter w:w="2420" w:type="dxa"/>
          <w:trHeight w:val="1590"/>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12</w:t>
            </w:r>
          </w:p>
        </w:tc>
        <w:tc>
          <w:tcPr>
            <w:tcW w:w="112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茯苓</w:t>
            </w:r>
          </w:p>
        </w:tc>
        <w:tc>
          <w:tcPr>
            <w:tcW w:w="636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（白茯苓丁）身干，色白，不带赤苓，直径0.8cm以内的“方丁”。无碎屑、霉、蛀、杂质。装箱。符合药典标准：水分不得过16.0%，总灰分不得过2.0%，二氧化硫残留量不得过150mg/kg；醇溶性浸出物不得少于2.5%。</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安徽、湖北</w:t>
            </w:r>
          </w:p>
        </w:tc>
      </w:tr>
      <w:tr w:rsidR="00F75E46" w:rsidRPr="00F75E46" w:rsidTr="00F75E46">
        <w:trPr>
          <w:gridAfter w:val="2"/>
          <w:wAfter w:w="2420" w:type="dxa"/>
          <w:trHeight w:val="17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13</w:t>
            </w:r>
          </w:p>
        </w:tc>
        <w:tc>
          <w:tcPr>
            <w:tcW w:w="1120" w:type="dxa"/>
            <w:tcBorders>
              <w:top w:val="nil"/>
              <w:left w:val="nil"/>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灵芝</w:t>
            </w:r>
          </w:p>
        </w:tc>
        <w:tc>
          <w:tcPr>
            <w:tcW w:w="6360" w:type="dxa"/>
            <w:tcBorders>
              <w:top w:val="nil"/>
              <w:left w:val="single" w:sz="4" w:space="0" w:color="auto"/>
              <w:bottom w:val="single" w:sz="4" w:space="0" w:color="auto"/>
              <w:right w:val="nil"/>
            </w:tcBorders>
            <w:shd w:val="clear" w:color="auto" w:fill="auto"/>
            <w:vAlign w:val="center"/>
            <w:hideMark/>
          </w:tcPr>
          <w:p w:rsidR="00F75E46" w:rsidRPr="00F75E46" w:rsidRDefault="006B7B49" w:rsidP="00F75E46">
            <w:pPr>
              <w:widowControl/>
              <w:jc w:val="left"/>
              <w:rPr>
                <w:rFonts w:ascii="宋体" w:hAnsi="宋体" w:cs="宋体"/>
                <w:kern w:val="0"/>
                <w:sz w:val="22"/>
              </w:rPr>
            </w:pPr>
            <w:r>
              <w:rPr>
                <w:rFonts w:ascii="宋体" w:hAnsi="宋体" w:cs="宋体" w:hint="eastAsia"/>
                <w:kern w:val="0"/>
                <w:sz w:val="22"/>
              </w:rPr>
              <w:t>家种</w:t>
            </w:r>
            <w:r w:rsidR="00F75E46" w:rsidRPr="00F75E46">
              <w:rPr>
                <w:rFonts w:ascii="宋体" w:hAnsi="宋体" w:cs="宋体" w:hint="eastAsia"/>
                <w:kern w:val="0"/>
                <w:sz w:val="22"/>
              </w:rPr>
              <w:t>（子实体）身干，半径5cm以上，除去附有培养基质及塑料膜的下端菌柄，无霉、蛀。符合药典标准：水分不得过17.0%，总灰分不得过3.2%，二氧化硫残留量不得过150mg/kg；水溶性浸出物不得少于3.0%；灵芝多糖以无水葡萄糖计不得少于0.90%，三萜及甾醇以齐墩果酸计不得少于0.50%。</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山东、安徽、江苏</w:t>
            </w:r>
          </w:p>
        </w:tc>
      </w:tr>
      <w:tr w:rsidR="00F75E46" w:rsidRPr="00F75E46" w:rsidTr="00F75E46">
        <w:trPr>
          <w:gridAfter w:val="2"/>
          <w:wAfter w:w="2420" w:type="dxa"/>
          <w:trHeight w:val="1365"/>
        </w:trPr>
        <w:tc>
          <w:tcPr>
            <w:tcW w:w="64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lastRenderedPageBreak/>
              <w:t>14</w:t>
            </w:r>
          </w:p>
        </w:tc>
        <w:tc>
          <w:tcPr>
            <w:tcW w:w="112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蝉蜕</w:t>
            </w:r>
          </w:p>
        </w:tc>
        <w:tc>
          <w:tcPr>
            <w:tcW w:w="6360" w:type="dxa"/>
            <w:tcBorders>
              <w:top w:val="nil"/>
              <w:left w:val="single" w:sz="4" w:space="0" w:color="auto"/>
              <w:bottom w:val="single" w:sz="4" w:space="0" w:color="auto"/>
              <w:right w:val="nil"/>
            </w:tcBorders>
            <w:shd w:val="clear" w:color="auto" w:fill="auto"/>
            <w:vAlign w:val="center"/>
            <w:hideMark/>
          </w:tcPr>
          <w:p w:rsidR="00F75E46" w:rsidRPr="00F75E46" w:rsidRDefault="00F75E46" w:rsidP="00F75E46">
            <w:pPr>
              <w:widowControl/>
              <w:jc w:val="left"/>
              <w:rPr>
                <w:rFonts w:ascii="宋体" w:hAnsi="宋体" w:cs="宋体"/>
                <w:kern w:val="0"/>
                <w:sz w:val="22"/>
              </w:rPr>
            </w:pPr>
            <w:r w:rsidRPr="00F75E46">
              <w:rPr>
                <w:rFonts w:ascii="宋体" w:hAnsi="宋体" w:cs="宋体" w:hint="eastAsia"/>
                <w:kern w:val="0"/>
                <w:sz w:val="22"/>
              </w:rPr>
              <w:t>（沙质土蝉蜕）身干，只完整，为蝉科昆虫黑蚱的若虫羽化时脱落的皮壳。去净泥沙。装箱防压。符合药典标准：二氧化硫残留量不得过150mg/kg。</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F75E46" w:rsidRPr="00F75E46" w:rsidRDefault="00F75E46" w:rsidP="00F75E46">
            <w:pPr>
              <w:widowControl/>
              <w:jc w:val="center"/>
              <w:rPr>
                <w:rFonts w:ascii="宋体" w:hAnsi="宋体" w:cs="宋体"/>
                <w:kern w:val="0"/>
                <w:sz w:val="22"/>
              </w:rPr>
            </w:pPr>
            <w:r w:rsidRPr="00F75E46">
              <w:rPr>
                <w:rFonts w:ascii="宋体" w:hAnsi="宋体" w:cs="宋体" w:hint="eastAsia"/>
                <w:kern w:val="0"/>
                <w:sz w:val="22"/>
              </w:rPr>
              <w:t>山东、浙江、江苏</w:t>
            </w:r>
          </w:p>
        </w:tc>
      </w:tr>
    </w:tbl>
    <w:p w:rsidR="00F75E46" w:rsidRDefault="00F75E46" w:rsidP="00F75E46">
      <w:pPr>
        <w:spacing w:line="400" w:lineRule="exact"/>
        <w:ind w:left="960"/>
        <w:rPr>
          <w:sz w:val="24"/>
          <w:szCs w:val="24"/>
        </w:rPr>
      </w:pPr>
    </w:p>
    <w:p w:rsidR="00ED22FB" w:rsidRPr="00E05E15" w:rsidRDefault="00383F4A" w:rsidP="00383F4A">
      <w:pPr>
        <w:spacing w:line="400" w:lineRule="exact"/>
        <w:rPr>
          <w:sz w:val="24"/>
          <w:szCs w:val="24"/>
        </w:rPr>
      </w:pPr>
      <w:r>
        <w:rPr>
          <w:rFonts w:hint="eastAsia"/>
          <w:sz w:val="24"/>
          <w:szCs w:val="24"/>
        </w:rPr>
        <w:t xml:space="preserve">    </w:t>
      </w:r>
      <w:r w:rsidR="00ED22FB" w:rsidRPr="00E05E15">
        <w:rPr>
          <w:rFonts w:hint="eastAsia"/>
          <w:sz w:val="24"/>
          <w:szCs w:val="24"/>
        </w:rPr>
        <w:t>二、有意参与投标的供应商，请自行按网上《公开招标采购竞标书》的格式内容，逐项填写，一个品种（规格）一份标书。在投标截止日期前发送到公司招标邮箱内（</w:t>
      </w:r>
      <w:r w:rsidR="00ED22FB" w:rsidRPr="005B1EA3">
        <w:rPr>
          <w:rFonts w:hint="eastAsia"/>
          <w:b/>
          <w:bCs/>
          <w:color w:val="FF0000"/>
          <w:sz w:val="24"/>
          <w:szCs w:val="24"/>
        </w:rPr>
        <w:t>hyhb@hyherb</w:t>
      </w:r>
      <w:r w:rsidR="003D2BC0" w:rsidRPr="005B1EA3">
        <w:rPr>
          <w:rFonts w:hint="eastAsia"/>
          <w:b/>
          <w:bCs/>
          <w:color w:val="FF0000"/>
          <w:sz w:val="24"/>
          <w:szCs w:val="24"/>
        </w:rPr>
        <w:t>s</w:t>
      </w:r>
      <w:r w:rsidR="00ED22FB" w:rsidRPr="005B1EA3">
        <w:rPr>
          <w:rFonts w:hint="eastAsia"/>
          <w:b/>
          <w:bCs/>
          <w:color w:val="FF0000"/>
          <w:sz w:val="24"/>
          <w:szCs w:val="24"/>
        </w:rPr>
        <w:t>.com</w:t>
      </w:r>
      <w:r w:rsidR="00ED22FB" w:rsidRPr="00E05E15">
        <w:rPr>
          <w:rFonts w:hint="eastAsia"/>
          <w:sz w:val="24"/>
          <w:szCs w:val="24"/>
        </w:rPr>
        <w:t>）</w:t>
      </w:r>
    </w:p>
    <w:p w:rsidR="00ED22FB" w:rsidRPr="00E05E15" w:rsidRDefault="00ED22FB" w:rsidP="00E05E15">
      <w:pPr>
        <w:spacing w:line="320" w:lineRule="exact"/>
        <w:ind w:firstLineChars="200" w:firstLine="480"/>
        <w:rPr>
          <w:sz w:val="24"/>
          <w:szCs w:val="24"/>
        </w:rPr>
      </w:pPr>
      <w:r w:rsidRPr="00E05E15">
        <w:rPr>
          <w:rFonts w:hint="eastAsia"/>
          <w:sz w:val="24"/>
          <w:szCs w:val="24"/>
        </w:rPr>
        <w:t>三、投标的供应商，请准备符合我公司质量要求的大货样品二份（共一公斤）贵细品种另定，携带（或邮寄）我公司一份，</w:t>
      </w:r>
      <w:r w:rsidRPr="00E05E15">
        <w:rPr>
          <w:rFonts w:hint="eastAsia"/>
          <w:b/>
          <w:sz w:val="24"/>
          <w:szCs w:val="24"/>
        </w:rPr>
        <w:t>自己留存一份（以便与实际来货进行比对，确保参与投标样品与来货质量一致）。</w:t>
      </w:r>
      <w:r w:rsidRPr="00E05E15">
        <w:rPr>
          <w:rFonts w:hint="eastAsia"/>
          <w:sz w:val="24"/>
          <w:szCs w:val="24"/>
        </w:rPr>
        <w:t>样品提交我公司后，我公司公开招标采购工作小组将登记封存。</w:t>
      </w:r>
    </w:p>
    <w:p w:rsidR="00ED22FB" w:rsidRPr="00E05E15" w:rsidRDefault="00ED22FB" w:rsidP="00E05E15">
      <w:pPr>
        <w:spacing w:line="320" w:lineRule="exact"/>
        <w:ind w:firstLineChars="200" w:firstLine="480"/>
        <w:rPr>
          <w:sz w:val="24"/>
          <w:szCs w:val="24"/>
        </w:rPr>
      </w:pPr>
      <w:r w:rsidRPr="00E05E15">
        <w:rPr>
          <w:rFonts w:hint="eastAsia"/>
          <w:sz w:val="24"/>
          <w:szCs w:val="24"/>
        </w:rPr>
        <w:t>四、参与投标的新增供应商申请投标时，须提供相关证照复印件一套（若为专业种植户，需提供身份证、地产证明）并加盖单位原印章，与样品、标书一并携带（或邮寄）我公司。</w:t>
      </w:r>
    </w:p>
    <w:p w:rsidR="00ED22FB" w:rsidRPr="0003139B" w:rsidRDefault="00ED22FB" w:rsidP="00E05E15">
      <w:pPr>
        <w:spacing w:line="320" w:lineRule="exact"/>
        <w:ind w:firstLineChars="200" w:firstLine="480"/>
        <w:rPr>
          <w:b/>
          <w:sz w:val="24"/>
          <w:szCs w:val="24"/>
        </w:rPr>
      </w:pPr>
      <w:r w:rsidRPr="00E05E15">
        <w:rPr>
          <w:rFonts w:hint="eastAsia"/>
          <w:sz w:val="24"/>
          <w:szCs w:val="24"/>
        </w:rPr>
        <w:t>以上标书、样品及资质资料（新客户）</w:t>
      </w:r>
      <w:r w:rsidRPr="0003139B">
        <w:rPr>
          <w:rFonts w:hint="eastAsia"/>
          <w:b/>
          <w:sz w:val="24"/>
          <w:szCs w:val="24"/>
        </w:rPr>
        <w:t>必须</w:t>
      </w:r>
      <w:r w:rsidR="003D2BC0" w:rsidRPr="0003139B">
        <w:rPr>
          <w:rFonts w:hint="eastAsia"/>
          <w:b/>
          <w:sz w:val="24"/>
          <w:szCs w:val="24"/>
        </w:rPr>
        <w:t>均</w:t>
      </w:r>
      <w:r w:rsidRPr="0003139B">
        <w:rPr>
          <w:rFonts w:hint="eastAsia"/>
          <w:b/>
          <w:sz w:val="24"/>
          <w:szCs w:val="24"/>
        </w:rPr>
        <w:t>在截止日</w:t>
      </w:r>
      <w:r w:rsidR="00A65A86">
        <w:rPr>
          <w:rFonts w:hint="eastAsia"/>
          <w:b/>
          <w:sz w:val="24"/>
          <w:szCs w:val="24"/>
        </w:rPr>
        <w:t>2018</w:t>
      </w:r>
      <w:r w:rsidR="003D2BC0" w:rsidRPr="0003139B">
        <w:rPr>
          <w:rFonts w:hint="eastAsia"/>
          <w:b/>
          <w:sz w:val="24"/>
          <w:szCs w:val="24"/>
        </w:rPr>
        <w:t>年</w:t>
      </w:r>
      <w:r w:rsidR="00F75E46">
        <w:rPr>
          <w:rFonts w:hint="eastAsia"/>
          <w:b/>
          <w:sz w:val="24"/>
          <w:szCs w:val="24"/>
        </w:rPr>
        <w:t>7</w:t>
      </w:r>
      <w:r w:rsidR="003D2BC0" w:rsidRPr="0003139B">
        <w:rPr>
          <w:rFonts w:hint="eastAsia"/>
          <w:b/>
          <w:sz w:val="24"/>
          <w:szCs w:val="24"/>
        </w:rPr>
        <w:t>月</w:t>
      </w:r>
      <w:r w:rsidR="009D774D">
        <w:rPr>
          <w:rFonts w:hint="eastAsia"/>
          <w:b/>
          <w:sz w:val="24"/>
          <w:szCs w:val="24"/>
        </w:rPr>
        <w:t xml:space="preserve"> </w:t>
      </w:r>
      <w:r w:rsidR="00F75E46">
        <w:rPr>
          <w:rFonts w:hint="eastAsia"/>
          <w:b/>
          <w:sz w:val="24"/>
          <w:szCs w:val="24"/>
        </w:rPr>
        <w:t>25</w:t>
      </w:r>
      <w:r w:rsidR="009D774D">
        <w:rPr>
          <w:rFonts w:hint="eastAsia"/>
          <w:b/>
          <w:sz w:val="24"/>
          <w:szCs w:val="24"/>
        </w:rPr>
        <w:t xml:space="preserve"> </w:t>
      </w:r>
      <w:r w:rsidRPr="0003139B">
        <w:rPr>
          <w:rFonts w:hint="eastAsia"/>
          <w:b/>
          <w:sz w:val="24"/>
          <w:szCs w:val="24"/>
        </w:rPr>
        <w:t>日之</w:t>
      </w:r>
      <w:r w:rsidR="00E05E15" w:rsidRPr="0003139B">
        <w:rPr>
          <w:rFonts w:hint="eastAsia"/>
          <w:b/>
          <w:sz w:val="24"/>
          <w:szCs w:val="24"/>
        </w:rPr>
        <w:t>前</w:t>
      </w:r>
      <w:r w:rsidRPr="0003139B">
        <w:rPr>
          <w:rFonts w:hint="eastAsia"/>
          <w:b/>
          <w:sz w:val="24"/>
          <w:szCs w:val="24"/>
        </w:rPr>
        <w:t>送达我公司，逾期不得参与本次招标评标。</w:t>
      </w:r>
    </w:p>
    <w:p w:rsidR="00ED22FB" w:rsidRPr="0003139B" w:rsidRDefault="00ED22FB" w:rsidP="0003139B">
      <w:pPr>
        <w:spacing w:line="320" w:lineRule="exact"/>
        <w:ind w:firstLineChars="200" w:firstLine="480"/>
        <w:rPr>
          <w:sz w:val="24"/>
          <w:szCs w:val="24"/>
        </w:rPr>
      </w:pPr>
      <w:r w:rsidRPr="0003139B">
        <w:rPr>
          <w:rFonts w:hint="eastAsia"/>
          <w:sz w:val="24"/>
          <w:szCs w:val="24"/>
        </w:rPr>
        <w:t>五、</w:t>
      </w:r>
      <w:r w:rsidRPr="00E05E15">
        <w:rPr>
          <w:rFonts w:hint="eastAsia"/>
          <w:sz w:val="24"/>
          <w:szCs w:val="24"/>
        </w:rPr>
        <w:t>采购原则以道地产区和有商品基地的供应商，在同等条件下优先中标。</w:t>
      </w:r>
    </w:p>
    <w:p w:rsidR="00ED22FB" w:rsidRPr="00E05E15" w:rsidRDefault="00ED22FB" w:rsidP="0003139B">
      <w:pPr>
        <w:spacing w:line="320" w:lineRule="exact"/>
        <w:ind w:firstLineChars="200" w:firstLine="480"/>
        <w:rPr>
          <w:sz w:val="24"/>
          <w:szCs w:val="24"/>
        </w:rPr>
      </w:pPr>
      <w:r w:rsidRPr="00E05E15">
        <w:rPr>
          <w:rFonts w:hint="eastAsia"/>
          <w:sz w:val="24"/>
          <w:szCs w:val="24"/>
        </w:rPr>
        <w:t>六、工作小组将在规定的开标日期当日打开招标邮箱并与样品匹对开始进行综合评标。</w:t>
      </w:r>
    </w:p>
    <w:p w:rsidR="00ED22FB" w:rsidRPr="00E05E15" w:rsidRDefault="00ED22FB" w:rsidP="0003139B">
      <w:pPr>
        <w:spacing w:line="320" w:lineRule="exact"/>
        <w:ind w:firstLineChars="200" w:firstLine="480"/>
        <w:rPr>
          <w:sz w:val="24"/>
          <w:szCs w:val="24"/>
        </w:rPr>
      </w:pPr>
      <w:r w:rsidRPr="00E05E15">
        <w:rPr>
          <w:rFonts w:hint="eastAsia"/>
          <w:sz w:val="24"/>
          <w:szCs w:val="24"/>
        </w:rPr>
        <w:t>七、综合评标后</w:t>
      </w:r>
      <w:r w:rsidRPr="00E05E15">
        <w:rPr>
          <w:rFonts w:hint="eastAsia"/>
          <w:sz w:val="24"/>
          <w:szCs w:val="24"/>
        </w:rPr>
        <w:t>3</w:t>
      </w:r>
      <w:r w:rsidRPr="00E05E15">
        <w:rPr>
          <w:rFonts w:hint="eastAsia"/>
          <w:sz w:val="24"/>
          <w:szCs w:val="24"/>
        </w:rPr>
        <w:t>个工作日内我公司将通知中标客户，落标客户不另行通知。</w:t>
      </w:r>
    </w:p>
    <w:p w:rsidR="00ED22FB" w:rsidRPr="00E05E15" w:rsidRDefault="00ED22FB" w:rsidP="0003139B">
      <w:pPr>
        <w:spacing w:line="320" w:lineRule="exact"/>
        <w:ind w:firstLineChars="200" w:firstLine="480"/>
        <w:rPr>
          <w:sz w:val="24"/>
          <w:szCs w:val="24"/>
        </w:rPr>
      </w:pPr>
      <w:r w:rsidRPr="00E05E15">
        <w:rPr>
          <w:rFonts w:hint="eastAsia"/>
          <w:sz w:val="24"/>
          <w:szCs w:val="24"/>
        </w:rPr>
        <w:t>八、凡中标客户，签订合同之前投标人须交纳中标价款总额</w:t>
      </w:r>
      <w:r w:rsidRPr="00E05E15">
        <w:rPr>
          <w:sz w:val="24"/>
          <w:szCs w:val="24"/>
        </w:rPr>
        <w:t>5%</w:t>
      </w:r>
      <w:r w:rsidRPr="00E05E15">
        <w:rPr>
          <w:rFonts w:hint="eastAsia"/>
          <w:sz w:val="24"/>
          <w:szCs w:val="24"/>
        </w:rPr>
        <w:t>的履约保证金（新客户履约保证金以现金方式支付），中标签订合同后不按合同执行者</w:t>
      </w:r>
      <w:r w:rsidRPr="0003139B">
        <w:rPr>
          <w:rFonts w:hint="eastAsia"/>
          <w:b/>
          <w:sz w:val="24"/>
          <w:szCs w:val="24"/>
        </w:rPr>
        <w:t>（包括来货是否与投标样品一致、来货数量和来货时间等）</w:t>
      </w:r>
      <w:r w:rsidRPr="00E05E15">
        <w:rPr>
          <w:rFonts w:hint="eastAsia"/>
          <w:sz w:val="24"/>
          <w:szCs w:val="24"/>
        </w:rPr>
        <w:t>则罚没履约保证金，执行合同后履约保证金在货款中同期返还。</w:t>
      </w:r>
    </w:p>
    <w:p w:rsidR="00ED22FB" w:rsidRPr="00E05E15" w:rsidRDefault="00ED22FB" w:rsidP="0003139B">
      <w:pPr>
        <w:spacing w:line="320" w:lineRule="exact"/>
        <w:ind w:firstLineChars="200" w:firstLine="480"/>
        <w:rPr>
          <w:sz w:val="24"/>
          <w:szCs w:val="24"/>
        </w:rPr>
      </w:pPr>
      <w:r w:rsidRPr="00E05E15">
        <w:rPr>
          <w:rFonts w:hint="eastAsia"/>
          <w:sz w:val="24"/>
          <w:szCs w:val="24"/>
        </w:rPr>
        <w:t>九、中标客户请于接通知</w:t>
      </w:r>
      <w:r w:rsidRPr="00E05E15">
        <w:rPr>
          <w:sz w:val="24"/>
          <w:szCs w:val="24"/>
        </w:rPr>
        <w:t>5</w:t>
      </w:r>
      <w:r w:rsidR="003D2BC0">
        <w:rPr>
          <w:rFonts w:hint="eastAsia"/>
          <w:sz w:val="24"/>
          <w:szCs w:val="24"/>
        </w:rPr>
        <w:t>个工作</w:t>
      </w:r>
      <w:r w:rsidRPr="00E05E15">
        <w:rPr>
          <w:rFonts w:hint="eastAsia"/>
          <w:sz w:val="24"/>
          <w:szCs w:val="24"/>
        </w:rPr>
        <w:t>日内到我公司交纳履约保证金、签订购销合同</w:t>
      </w:r>
      <w:r w:rsidR="00E05E15" w:rsidRPr="00E05E15">
        <w:rPr>
          <w:rFonts w:hint="eastAsia"/>
          <w:sz w:val="24"/>
          <w:szCs w:val="24"/>
        </w:rPr>
        <w:t>，逾期视为自动作废</w:t>
      </w:r>
      <w:r w:rsidRPr="00E05E15">
        <w:rPr>
          <w:rFonts w:hint="eastAsia"/>
          <w:sz w:val="24"/>
          <w:szCs w:val="24"/>
        </w:rPr>
        <w:t>。合同签订后按合同约定期限送货到我公司指定仓库。</w:t>
      </w:r>
    </w:p>
    <w:p w:rsidR="002C545B" w:rsidRDefault="00ED22FB" w:rsidP="002C545B">
      <w:pPr>
        <w:spacing w:line="320" w:lineRule="exact"/>
        <w:ind w:firstLineChars="200" w:firstLine="480"/>
        <w:rPr>
          <w:sz w:val="24"/>
          <w:szCs w:val="24"/>
        </w:rPr>
      </w:pPr>
      <w:r w:rsidRPr="00E05E15">
        <w:rPr>
          <w:rFonts w:hint="eastAsia"/>
          <w:sz w:val="24"/>
          <w:szCs w:val="24"/>
        </w:rPr>
        <w:t>十、货到验收、检测合格后三个月付款。</w:t>
      </w:r>
    </w:p>
    <w:p w:rsidR="0096090B" w:rsidRDefault="0096090B" w:rsidP="0096090B">
      <w:pPr>
        <w:spacing w:line="320" w:lineRule="exact"/>
        <w:ind w:firstLineChars="200" w:firstLine="480"/>
        <w:rPr>
          <w:sz w:val="24"/>
          <w:szCs w:val="24"/>
        </w:rPr>
      </w:pPr>
      <w:r w:rsidRPr="00E05E15">
        <w:rPr>
          <w:rFonts w:hint="eastAsia"/>
          <w:sz w:val="24"/>
          <w:szCs w:val="24"/>
        </w:rPr>
        <w:t>公司地址：上海市汉口路</w:t>
      </w:r>
      <w:r w:rsidRPr="00E05E15">
        <w:rPr>
          <w:rFonts w:hint="eastAsia"/>
          <w:sz w:val="24"/>
          <w:szCs w:val="24"/>
        </w:rPr>
        <w:t>239</w:t>
      </w:r>
      <w:r w:rsidRPr="00E05E15">
        <w:rPr>
          <w:rFonts w:hint="eastAsia"/>
          <w:sz w:val="24"/>
          <w:szCs w:val="24"/>
        </w:rPr>
        <w:t>号</w:t>
      </w:r>
      <w:r>
        <w:rPr>
          <w:rFonts w:hint="eastAsia"/>
          <w:sz w:val="24"/>
          <w:szCs w:val="24"/>
        </w:rPr>
        <w:t>003</w:t>
      </w:r>
      <w:r w:rsidRPr="00E05E15">
        <w:rPr>
          <w:rFonts w:hint="eastAsia"/>
          <w:sz w:val="24"/>
          <w:szCs w:val="24"/>
        </w:rPr>
        <w:t>室</w:t>
      </w:r>
    </w:p>
    <w:p w:rsidR="0096090B" w:rsidRDefault="0096090B" w:rsidP="0096090B">
      <w:pPr>
        <w:spacing w:line="320" w:lineRule="exact"/>
        <w:ind w:firstLineChars="200" w:firstLine="480"/>
        <w:rPr>
          <w:sz w:val="24"/>
          <w:szCs w:val="24"/>
        </w:rPr>
      </w:pPr>
      <w:bookmarkStart w:id="0" w:name="_GoBack"/>
      <w:r>
        <w:rPr>
          <w:rFonts w:hint="eastAsia"/>
          <w:sz w:val="24"/>
          <w:szCs w:val="24"/>
        </w:rPr>
        <w:t>样品收件人：朱超</w:t>
      </w:r>
    </w:p>
    <w:p w:rsidR="0096090B" w:rsidRPr="00E05E15" w:rsidRDefault="0096090B" w:rsidP="0096090B">
      <w:pPr>
        <w:spacing w:line="320" w:lineRule="exact"/>
        <w:ind w:firstLineChars="200" w:firstLine="480"/>
        <w:rPr>
          <w:sz w:val="24"/>
          <w:szCs w:val="24"/>
        </w:rPr>
      </w:pPr>
      <w:r>
        <w:rPr>
          <w:rFonts w:hint="eastAsia"/>
          <w:sz w:val="24"/>
          <w:szCs w:val="24"/>
        </w:rPr>
        <w:t>样品联系电话：</w:t>
      </w:r>
      <w:r w:rsidR="009D774D">
        <w:rPr>
          <w:rFonts w:hint="eastAsia"/>
          <w:sz w:val="24"/>
          <w:szCs w:val="24"/>
        </w:rPr>
        <w:t xml:space="preserve"> </w:t>
      </w:r>
      <w:r>
        <w:rPr>
          <w:rFonts w:hint="eastAsia"/>
          <w:sz w:val="24"/>
          <w:szCs w:val="24"/>
        </w:rPr>
        <w:t>021-63236878</w:t>
      </w:r>
    </w:p>
    <w:p w:rsidR="0096090B" w:rsidRPr="00E05E15" w:rsidRDefault="0096090B" w:rsidP="0096090B">
      <w:pPr>
        <w:spacing w:line="320" w:lineRule="exact"/>
        <w:ind w:firstLineChars="200" w:firstLine="480"/>
        <w:rPr>
          <w:sz w:val="24"/>
          <w:szCs w:val="24"/>
        </w:rPr>
      </w:pPr>
      <w:r>
        <w:rPr>
          <w:rFonts w:hint="eastAsia"/>
          <w:sz w:val="24"/>
          <w:szCs w:val="24"/>
        </w:rPr>
        <w:t>招标联系人：施卫华</w:t>
      </w:r>
      <w:r w:rsidR="001C3865">
        <w:rPr>
          <w:rFonts w:hint="eastAsia"/>
          <w:sz w:val="24"/>
          <w:szCs w:val="24"/>
        </w:rPr>
        <w:t>、陈栋梁</w:t>
      </w:r>
    </w:p>
    <w:p w:rsidR="0096090B" w:rsidRPr="00E05E15" w:rsidRDefault="0096090B" w:rsidP="0096090B">
      <w:pPr>
        <w:spacing w:line="320" w:lineRule="exact"/>
        <w:ind w:firstLineChars="200" w:firstLine="480"/>
        <w:rPr>
          <w:sz w:val="24"/>
          <w:szCs w:val="24"/>
        </w:rPr>
      </w:pPr>
      <w:r w:rsidRPr="00E05E15">
        <w:rPr>
          <w:rFonts w:hint="eastAsia"/>
          <w:sz w:val="24"/>
          <w:szCs w:val="24"/>
        </w:rPr>
        <w:t>招标联系电话：</w:t>
      </w:r>
      <w:r>
        <w:rPr>
          <w:rFonts w:hint="eastAsia"/>
          <w:sz w:val="24"/>
          <w:szCs w:val="24"/>
        </w:rPr>
        <w:t>13901696247</w:t>
      </w:r>
      <w:r>
        <w:rPr>
          <w:rFonts w:hint="eastAsia"/>
          <w:sz w:val="24"/>
          <w:szCs w:val="24"/>
        </w:rPr>
        <w:t>、</w:t>
      </w:r>
      <w:r w:rsidR="001C3865">
        <w:rPr>
          <w:rFonts w:hint="eastAsia"/>
          <w:sz w:val="24"/>
          <w:szCs w:val="24"/>
        </w:rPr>
        <w:t>13482709857</w:t>
      </w:r>
      <w:r w:rsidR="001C3865">
        <w:rPr>
          <w:rFonts w:hint="eastAsia"/>
          <w:sz w:val="24"/>
          <w:szCs w:val="24"/>
        </w:rPr>
        <w:t>、</w:t>
      </w:r>
      <w:r>
        <w:rPr>
          <w:rFonts w:hint="eastAsia"/>
          <w:sz w:val="24"/>
          <w:szCs w:val="24"/>
        </w:rPr>
        <w:t>021-63296906</w:t>
      </w:r>
    </w:p>
    <w:p w:rsidR="0096090B" w:rsidRDefault="0096090B" w:rsidP="0096090B">
      <w:pPr>
        <w:spacing w:line="320" w:lineRule="exact"/>
        <w:ind w:firstLineChars="200" w:firstLine="480"/>
        <w:rPr>
          <w:sz w:val="24"/>
          <w:szCs w:val="24"/>
        </w:rPr>
      </w:pPr>
      <w:r w:rsidRPr="00E05E15">
        <w:rPr>
          <w:rFonts w:hint="eastAsia"/>
          <w:sz w:val="24"/>
          <w:szCs w:val="24"/>
        </w:rPr>
        <w:t>传</w:t>
      </w:r>
      <w:r w:rsidRPr="00E05E15">
        <w:rPr>
          <w:sz w:val="24"/>
          <w:szCs w:val="24"/>
        </w:rPr>
        <w:t> </w:t>
      </w:r>
      <w:r w:rsidRPr="00E05E15">
        <w:rPr>
          <w:rFonts w:hint="eastAsia"/>
          <w:sz w:val="24"/>
          <w:szCs w:val="24"/>
        </w:rPr>
        <w:t>真：</w:t>
      </w:r>
      <w:r w:rsidRPr="00E05E15">
        <w:rPr>
          <w:sz w:val="24"/>
          <w:szCs w:val="24"/>
        </w:rPr>
        <w:t>021-63210010</w:t>
      </w:r>
      <w:r>
        <w:rPr>
          <w:rFonts w:hint="eastAsia"/>
          <w:sz w:val="24"/>
          <w:szCs w:val="24"/>
        </w:rPr>
        <w:t xml:space="preserve">       </w:t>
      </w:r>
      <w:r w:rsidRPr="00E05E15">
        <w:rPr>
          <w:rFonts w:hint="eastAsia"/>
          <w:sz w:val="24"/>
          <w:szCs w:val="24"/>
        </w:rPr>
        <w:t xml:space="preserve"> </w:t>
      </w:r>
      <w:r w:rsidRPr="00E05E15">
        <w:rPr>
          <w:rFonts w:hint="eastAsia"/>
          <w:sz w:val="24"/>
          <w:szCs w:val="24"/>
        </w:rPr>
        <w:t>邮编：</w:t>
      </w:r>
      <w:r w:rsidRPr="00E05E15">
        <w:rPr>
          <w:rFonts w:hint="eastAsia"/>
          <w:sz w:val="24"/>
          <w:szCs w:val="24"/>
        </w:rPr>
        <w:t>200002</w:t>
      </w:r>
    </w:p>
    <w:p w:rsidR="00E0710B" w:rsidRDefault="00E0710B" w:rsidP="007203E4">
      <w:pPr>
        <w:spacing w:line="320" w:lineRule="exact"/>
        <w:ind w:firstLineChars="200" w:firstLine="480"/>
        <w:jc w:val="center"/>
        <w:rPr>
          <w:sz w:val="24"/>
          <w:szCs w:val="24"/>
        </w:rPr>
      </w:pPr>
    </w:p>
    <w:bookmarkEnd w:id="0"/>
    <w:p w:rsidR="0096090B" w:rsidRDefault="00E0710B" w:rsidP="00E0710B">
      <w:pPr>
        <w:spacing w:line="320" w:lineRule="exact"/>
        <w:rPr>
          <w:b/>
          <w:color w:val="FF0000"/>
          <w:sz w:val="24"/>
          <w:szCs w:val="24"/>
        </w:rPr>
      </w:pPr>
      <w:r w:rsidRPr="00351141">
        <w:rPr>
          <w:rFonts w:hint="eastAsia"/>
          <w:b/>
          <w:color w:val="FF0000"/>
          <w:sz w:val="24"/>
          <w:szCs w:val="24"/>
        </w:rPr>
        <w:t>注：请在样品袋内附上</w:t>
      </w:r>
      <w:r w:rsidR="00351141" w:rsidRPr="00351141">
        <w:rPr>
          <w:rFonts w:hint="eastAsia"/>
          <w:b/>
          <w:color w:val="FF0000"/>
          <w:sz w:val="24"/>
          <w:szCs w:val="24"/>
        </w:rPr>
        <w:t>投递</w:t>
      </w:r>
      <w:r w:rsidRPr="00351141">
        <w:rPr>
          <w:rFonts w:hint="eastAsia"/>
          <w:b/>
          <w:color w:val="FF0000"/>
          <w:sz w:val="24"/>
          <w:szCs w:val="24"/>
        </w:rPr>
        <w:t>单位和联系方式</w:t>
      </w:r>
      <w:r w:rsidR="00351141">
        <w:rPr>
          <w:rFonts w:hint="eastAsia"/>
          <w:b/>
          <w:color w:val="FF0000"/>
          <w:sz w:val="24"/>
          <w:szCs w:val="24"/>
        </w:rPr>
        <w:t>以便查询</w:t>
      </w:r>
      <w:r w:rsidRPr="00351141">
        <w:rPr>
          <w:rFonts w:hint="eastAsia"/>
          <w:b/>
          <w:color w:val="FF0000"/>
          <w:sz w:val="24"/>
          <w:szCs w:val="24"/>
        </w:rPr>
        <w:t>（特别是顺丰快递邮寄的样品）</w:t>
      </w:r>
    </w:p>
    <w:p w:rsidR="00351141" w:rsidRPr="00351141" w:rsidRDefault="00351141" w:rsidP="00E0710B">
      <w:pPr>
        <w:spacing w:line="320" w:lineRule="exact"/>
        <w:rPr>
          <w:b/>
          <w:color w:val="FF0000"/>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96090B" w:rsidRPr="00E05E15" w:rsidRDefault="0096090B" w:rsidP="0096090B">
      <w:pPr>
        <w:spacing w:line="320" w:lineRule="exact"/>
        <w:ind w:firstLineChars="2250" w:firstLine="5400"/>
        <w:rPr>
          <w:sz w:val="24"/>
          <w:szCs w:val="24"/>
        </w:rPr>
      </w:pPr>
      <w:r>
        <w:rPr>
          <w:rFonts w:hint="eastAsia"/>
          <w:sz w:val="24"/>
          <w:szCs w:val="24"/>
        </w:rPr>
        <w:t xml:space="preserve">        </w:t>
      </w:r>
      <w:r w:rsidRPr="00E05E15">
        <w:rPr>
          <w:rFonts w:hint="eastAsia"/>
          <w:sz w:val="24"/>
          <w:szCs w:val="24"/>
        </w:rPr>
        <w:t>上海</w:t>
      </w:r>
      <w:r>
        <w:rPr>
          <w:rFonts w:hint="eastAsia"/>
          <w:sz w:val="24"/>
          <w:szCs w:val="24"/>
        </w:rPr>
        <w:t>上药</w:t>
      </w:r>
      <w:r w:rsidRPr="00E05E15">
        <w:rPr>
          <w:rFonts w:hint="eastAsia"/>
          <w:sz w:val="24"/>
          <w:szCs w:val="24"/>
        </w:rPr>
        <w:t>华宇药业有限公司</w:t>
      </w:r>
    </w:p>
    <w:p w:rsidR="0096090B" w:rsidRDefault="0096090B" w:rsidP="0096090B">
      <w:pPr>
        <w:spacing w:line="320" w:lineRule="exact"/>
        <w:ind w:right="360"/>
        <w:rPr>
          <w:sz w:val="18"/>
          <w:szCs w:val="18"/>
        </w:rPr>
      </w:pPr>
      <w:r>
        <w:rPr>
          <w:rFonts w:hint="eastAsia"/>
          <w:sz w:val="24"/>
          <w:szCs w:val="24"/>
        </w:rPr>
        <w:t xml:space="preserve">                                                        </w:t>
      </w:r>
      <w:r w:rsidR="000E6459">
        <w:rPr>
          <w:rFonts w:hint="eastAsia"/>
          <w:sz w:val="24"/>
          <w:szCs w:val="24"/>
        </w:rPr>
        <w:t>二〇一八</w:t>
      </w:r>
      <w:r w:rsidRPr="00E05E15">
        <w:rPr>
          <w:rFonts w:hint="eastAsia"/>
          <w:sz w:val="24"/>
          <w:szCs w:val="24"/>
        </w:rPr>
        <w:t>年</w:t>
      </w:r>
      <w:r w:rsidR="00F75E46">
        <w:rPr>
          <w:rFonts w:hint="eastAsia"/>
          <w:sz w:val="24"/>
          <w:szCs w:val="24"/>
        </w:rPr>
        <w:t>七</w:t>
      </w:r>
      <w:r w:rsidR="00351141">
        <w:rPr>
          <w:rFonts w:hint="eastAsia"/>
          <w:sz w:val="24"/>
          <w:szCs w:val="24"/>
        </w:rPr>
        <w:t>月</w:t>
      </w:r>
      <w:r w:rsidR="00F75E46">
        <w:rPr>
          <w:rFonts w:hint="eastAsia"/>
          <w:sz w:val="24"/>
          <w:szCs w:val="24"/>
        </w:rPr>
        <w:t>十</w:t>
      </w:r>
      <w:r w:rsidRPr="00E05E15">
        <w:rPr>
          <w:rFonts w:hint="eastAsia"/>
          <w:sz w:val="24"/>
          <w:szCs w:val="24"/>
        </w:rPr>
        <w:t>日</w:t>
      </w:r>
      <w:r>
        <w:rPr>
          <w:sz w:val="18"/>
          <w:szCs w:val="18"/>
        </w:rPr>
        <w:t xml:space="preserve"> </w:t>
      </w:r>
    </w:p>
    <w:p w:rsidR="0096090B" w:rsidRDefault="0096090B" w:rsidP="002C545B">
      <w:pPr>
        <w:spacing w:line="320" w:lineRule="exact"/>
        <w:ind w:firstLineChars="200" w:firstLine="480"/>
        <w:rPr>
          <w:sz w:val="24"/>
          <w:szCs w:val="24"/>
        </w:rPr>
      </w:pPr>
    </w:p>
    <w:p w:rsidR="000E6459" w:rsidRDefault="000E6459" w:rsidP="002C545B">
      <w:pPr>
        <w:spacing w:line="320" w:lineRule="exact"/>
        <w:ind w:firstLineChars="200" w:firstLine="480"/>
        <w:rPr>
          <w:sz w:val="24"/>
          <w:szCs w:val="24"/>
        </w:rPr>
      </w:pPr>
    </w:p>
    <w:p w:rsidR="000E6459" w:rsidRDefault="000E6459" w:rsidP="002C545B">
      <w:pPr>
        <w:spacing w:line="320" w:lineRule="exact"/>
        <w:ind w:firstLineChars="200" w:firstLine="480"/>
        <w:rPr>
          <w:sz w:val="24"/>
          <w:szCs w:val="24"/>
        </w:rPr>
      </w:pPr>
    </w:p>
    <w:p w:rsidR="001C3865" w:rsidRDefault="001C3865" w:rsidP="002C545B">
      <w:pPr>
        <w:spacing w:line="320" w:lineRule="exact"/>
        <w:ind w:firstLineChars="200" w:firstLine="480"/>
        <w:rPr>
          <w:sz w:val="24"/>
          <w:szCs w:val="24"/>
        </w:rPr>
      </w:pPr>
    </w:p>
    <w:p w:rsidR="001C3865" w:rsidRDefault="001C3865"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CF02CC" w:rsidRDefault="00CF02CC" w:rsidP="00CF02CC">
      <w:pPr>
        <w:jc w:val="center"/>
        <w:rPr>
          <w:rFonts w:ascii="黑体" w:eastAsia="黑体" w:hAnsi="宋体" w:cs="宋体"/>
          <w:bCs/>
          <w:color w:val="000000"/>
          <w:kern w:val="0"/>
          <w:sz w:val="36"/>
          <w:szCs w:val="36"/>
        </w:rPr>
      </w:pPr>
      <w:r>
        <w:rPr>
          <w:rFonts w:ascii="黑体" w:eastAsia="黑体" w:hAnsi="宋体" w:cs="宋体" w:hint="eastAsia"/>
          <w:bCs/>
          <w:color w:val="000000"/>
          <w:kern w:val="0"/>
          <w:sz w:val="36"/>
          <w:szCs w:val="36"/>
        </w:rPr>
        <w:lastRenderedPageBreak/>
        <w:t>上海</w:t>
      </w:r>
      <w:r w:rsidR="006C5F53">
        <w:rPr>
          <w:rFonts w:ascii="黑体" w:eastAsia="黑体" w:hAnsi="宋体" w:cs="宋体" w:hint="eastAsia"/>
          <w:bCs/>
          <w:color w:val="000000"/>
          <w:kern w:val="0"/>
          <w:sz w:val="36"/>
          <w:szCs w:val="36"/>
        </w:rPr>
        <w:t>上药</w:t>
      </w:r>
      <w:r>
        <w:rPr>
          <w:rFonts w:ascii="黑体" w:eastAsia="黑体" w:hAnsi="宋体" w:cs="宋体" w:hint="eastAsia"/>
          <w:bCs/>
          <w:color w:val="000000"/>
          <w:kern w:val="0"/>
          <w:sz w:val="36"/>
          <w:szCs w:val="36"/>
        </w:rPr>
        <w:t>华宇药业有限公司公开招标采购竞标书</w:t>
      </w:r>
    </w:p>
    <w:p w:rsidR="00CF02CC" w:rsidRDefault="00CF02CC" w:rsidP="00CF02CC">
      <w:pPr>
        <w:ind w:firstLineChars="2250" w:firstLine="6300"/>
        <w:rPr>
          <w:sz w:val="28"/>
          <w:szCs w:val="28"/>
        </w:rPr>
      </w:pPr>
      <w:r>
        <w:rPr>
          <w:rFonts w:hint="eastAsia"/>
          <w:sz w:val="28"/>
          <w:szCs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360"/>
        <w:gridCol w:w="360"/>
        <w:gridCol w:w="900"/>
        <w:gridCol w:w="1072"/>
        <w:gridCol w:w="8"/>
        <w:gridCol w:w="360"/>
        <w:gridCol w:w="352"/>
        <w:gridCol w:w="8"/>
        <w:gridCol w:w="720"/>
        <w:gridCol w:w="180"/>
        <w:gridCol w:w="360"/>
        <w:gridCol w:w="360"/>
        <w:gridCol w:w="540"/>
        <w:gridCol w:w="180"/>
        <w:gridCol w:w="540"/>
        <w:gridCol w:w="180"/>
        <w:gridCol w:w="540"/>
        <w:gridCol w:w="180"/>
        <w:gridCol w:w="1256"/>
      </w:tblGrid>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竞标单位情况</w:t>
            </w: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名</w:t>
            </w:r>
            <w:r>
              <w:rPr>
                <w:rFonts w:ascii="Times New Roman" w:hAnsi="Times New Roman"/>
                <w:kern w:val="0"/>
                <w:sz w:val="28"/>
                <w:szCs w:val="28"/>
              </w:rPr>
              <w:t xml:space="preserve">  </w:t>
            </w:r>
            <w:r>
              <w:rPr>
                <w:rFonts w:ascii="Times New Roman" w:hAnsi="Times New Roman" w:hint="eastAsia"/>
                <w:kern w:val="0"/>
                <w:sz w:val="28"/>
                <w:szCs w:val="28"/>
              </w:rPr>
              <w:t>称</w:t>
            </w:r>
          </w:p>
        </w:tc>
        <w:tc>
          <w:tcPr>
            <w:tcW w:w="3960" w:type="dxa"/>
            <w:gridSpan w:val="9"/>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法人代表</w:t>
            </w:r>
          </w:p>
        </w:tc>
        <w:tc>
          <w:tcPr>
            <w:tcW w:w="2696" w:type="dxa"/>
            <w:gridSpan w:val="5"/>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地</w:t>
            </w:r>
            <w:r>
              <w:rPr>
                <w:rFonts w:ascii="Times New Roman" w:hAnsi="Times New Roman"/>
                <w:kern w:val="0"/>
                <w:sz w:val="28"/>
                <w:szCs w:val="28"/>
              </w:rPr>
              <w:t xml:space="preserve">  </w:t>
            </w:r>
            <w:r>
              <w:rPr>
                <w:rFonts w:ascii="Times New Roman" w:hAnsi="Times New Roman" w:hint="eastAsia"/>
                <w:kern w:val="0"/>
                <w:sz w:val="28"/>
                <w:szCs w:val="28"/>
              </w:rPr>
              <w:t>址</w:t>
            </w:r>
          </w:p>
        </w:tc>
        <w:tc>
          <w:tcPr>
            <w:tcW w:w="5400" w:type="dxa"/>
            <w:gridSpan w:val="13"/>
            <w:vAlign w:val="center"/>
          </w:tcPr>
          <w:p w:rsidR="00CF02CC" w:rsidRDefault="00CF02CC" w:rsidP="00DD75BE">
            <w:pPr>
              <w:jc w:val="center"/>
              <w:rPr>
                <w:rFonts w:ascii="Times New Roman" w:hAnsi="Times New Roman"/>
                <w:kern w:val="0"/>
                <w:sz w:val="28"/>
                <w:szCs w:val="28"/>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邮编</w:t>
            </w:r>
          </w:p>
        </w:tc>
        <w:tc>
          <w:tcPr>
            <w:tcW w:w="1976" w:type="dxa"/>
            <w:gridSpan w:val="3"/>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联系人</w:t>
            </w:r>
          </w:p>
        </w:tc>
        <w:tc>
          <w:tcPr>
            <w:tcW w:w="2332"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电话</w:t>
            </w:r>
          </w:p>
        </w:tc>
        <w:tc>
          <w:tcPr>
            <w:tcW w:w="2348" w:type="dxa"/>
            <w:gridSpan w:val="7"/>
            <w:vAlign w:val="center"/>
          </w:tcPr>
          <w:p w:rsidR="00CF02CC" w:rsidRDefault="00CF02CC" w:rsidP="00DD75BE">
            <w:pPr>
              <w:jc w:val="center"/>
              <w:rPr>
                <w:rFonts w:ascii="Times New Roman" w:hAnsi="Times New Roman"/>
                <w:kern w:val="0"/>
                <w:sz w:val="28"/>
                <w:szCs w:val="28"/>
              </w:rPr>
            </w:pPr>
          </w:p>
        </w:tc>
        <w:tc>
          <w:tcPr>
            <w:tcW w:w="720" w:type="dxa"/>
            <w:gridSpan w:val="2"/>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有否经营证照</w:t>
            </w: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有</w:t>
            </w:r>
          </w:p>
        </w:tc>
        <w:tc>
          <w:tcPr>
            <w:tcW w:w="1256" w:type="dxa"/>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手</w:t>
            </w:r>
            <w:r>
              <w:rPr>
                <w:rFonts w:ascii="Times New Roman" w:hAnsi="Times New Roman"/>
                <w:kern w:val="0"/>
                <w:sz w:val="28"/>
                <w:szCs w:val="28"/>
              </w:rPr>
              <w:t xml:space="preserve">  </w:t>
            </w:r>
            <w:r>
              <w:rPr>
                <w:rFonts w:ascii="Times New Roman" w:hAnsi="Times New Roman" w:hint="eastAsia"/>
                <w:kern w:val="0"/>
                <w:sz w:val="28"/>
                <w:szCs w:val="28"/>
              </w:rPr>
              <w:t>机</w:t>
            </w:r>
          </w:p>
        </w:tc>
        <w:tc>
          <w:tcPr>
            <w:tcW w:w="2332"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传真</w:t>
            </w:r>
          </w:p>
        </w:tc>
        <w:tc>
          <w:tcPr>
            <w:tcW w:w="2348" w:type="dxa"/>
            <w:gridSpan w:val="7"/>
            <w:vAlign w:val="center"/>
          </w:tcPr>
          <w:p w:rsidR="00CF02CC" w:rsidRDefault="00CF02CC" w:rsidP="00DD75BE">
            <w:pPr>
              <w:jc w:val="center"/>
              <w:rPr>
                <w:rFonts w:ascii="Times New Roman" w:hAnsi="Times New Roman"/>
                <w:kern w:val="0"/>
                <w:sz w:val="28"/>
                <w:szCs w:val="28"/>
              </w:rPr>
            </w:pPr>
          </w:p>
        </w:tc>
        <w:tc>
          <w:tcPr>
            <w:tcW w:w="720" w:type="dxa"/>
            <w:gridSpan w:val="2"/>
            <w:vMerge/>
            <w:vAlign w:val="center"/>
          </w:tcPr>
          <w:p w:rsidR="00CF02CC" w:rsidRDefault="00CF02CC" w:rsidP="00DD75BE">
            <w:pPr>
              <w:jc w:val="center"/>
              <w:rPr>
                <w:rFonts w:ascii="Times New Roman" w:hAnsi="Times New Roman"/>
                <w:kern w:val="0"/>
                <w:sz w:val="24"/>
                <w:szCs w:val="20"/>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无</w:t>
            </w:r>
          </w:p>
        </w:tc>
        <w:tc>
          <w:tcPr>
            <w:tcW w:w="1256" w:type="dxa"/>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竞标商品情况</w:t>
            </w: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商品名称</w:t>
            </w:r>
          </w:p>
        </w:tc>
        <w:tc>
          <w:tcPr>
            <w:tcW w:w="1980" w:type="dxa"/>
            <w:gridSpan w:val="3"/>
            <w:vAlign w:val="center"/>
          </w:tcPr>
          <w:p w:rsidR="00CF02CC" w:rsidRDefault="00CF02CC" w:rsidP="00DD75BE">
            <w:pPr>
              <w:jc w:val="center"/>
              <w:rPr>
                <w:rFonts w:ascii="Times New Roman" w:hAnsi="Times New Roman"/>
                <w:kern w:val="0"/>
                <w:sz w:val="28"/>
                <w:szCs w:val="28"/>
              </w:rPr>
            </w:pPr>
          </w:p>
        </w:tc>
        <w:tc>
          <w:tcPr>
            <w:tcW w:w="1980" w:type="dxa"/>
            <w:gridSpan w:val="6"/>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4"/>
                <w:szCs w:val="20"/>
              </w:rPr>
              <w:t>可供数量（公斤）</w:t>
            </w:r>
          </w:p>
        </w:tc>
        <w:tc>
          <w:tcPr>
            <w:tcW w:w="1080"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产地</w:t>
            </w:r>
          </w:p>
        </w:tc>
        <w:tc>
          <w:tcPr>
            <w:tcW w:w="1976" w:type="dxa"/>
            <w:gridSpan w:val="3"/>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采收时间</w:t>
            </w:r>
          </w:p>
        </w:tc>
        <w:tc>
          <w:tcPr>
            <w:tcW w:w="2700" w:type="dxa"/>
            <w:gridSpan w:val="6"/>
            <w:vAlign w:val="center"/>
          </w:tcPr>
          <w:p w:rsidR="00CF02CC" w:rsidRDefault="00CF02CC" w:rsidP="00DD75BE">
            <w:pPr>
              <w:jc w:val="center"/>
              <w:rPr>
                <w:rFonts w:ascii="Times New Roman" w:hAnsi="Times New Roman"/>
                <w:kern w:val="0"/>
                <w:sz w:val="28"/>
                <w:szCs w:val="28"/>
              </w:rPr>
            </w:pPr>
          </w:p>
        </w:tc>
        <w:tc>
          <w:tcPr>
            <w:tcW w:w="126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加工方法</w:t>
            </w:r>
          </w:p>
        </w:tc>
        <w:tc>
          <w:tcPr>
            <w:tcW w:w="3776" w:type="dxa"/>
            <w:gridSpan w:val="8"/>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交货地点</w:t>
            </w:r>
          </w:p>
        </w:tc>
        <w:tc>
          <w:tcPr>
            <w:tcW w:w="198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公司指定仓库</w:t>
            </w:r>
          </w:p>
        </w:tc>
        <w:tc>
          <w:tcPr>
            <w:tcW w:w="5756" w:type="dxa"/>
            <w:gridSpan w:val="14"/>
            <w:vAlign w:val="center"/>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竞标价格（含税）：每公斤</w:t>
            </w:r>
            <w:r>
              <w:rPr>
                <w:rFonts w:ascii="Times New Roman" w:hAnsi="Times New Roman"/>
                <w:kern w:val="0"/>
                <w:sz w:val="28"/>
                <w:szCs w:val="28"/>
              </w:rPr>
              <w:t xml:space="preserve">            </w:t>
            </w:r>
            <w:r>
              <w:rPr>
                <w:rFonts w:ascii="Times New Roman" w:hAnsi="Times New Roman" w:hint="eastAsia"/>
                <w:kern w:val="0"/>
                <w:sz w:val="28"/>
                <w:szCs w:val="28"/>
              </w:rPr>
              <w:t>元</w:t>
            </w: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发货地点</w:t>
            </w:r>
          </w:p>
        </w:tc>
        <w:tc>
          <w:tcPr>
            <w:tcW w:w="1980" w:type="dxa"/>
            <w:gridSpan w:val="3"/>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运输方式</w:t>
            </w:r>
          </w:p>
        </w:tc>
        <w:tc>
          <w:tcPr>
            <w:tcW w:w="1440" w:type="dxa"/>
            <w:gridSpan w:val="4"/>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包装材料</w:t>
            </w:r>
          </w:p>
        </w:tc>
        <w:tc>
          <w:tcPr>
            <w:tcW w:w="1436" w:type="dxa"/>
            <w:gridSpan w:val="2"/>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交货期限</w:t>
            </w:r>
          </w:p>
        </w:tc>
        <w:tc>
          <w:tcPr>
            <w:tcW w:w="7736" w:type="dxa"/>
            <w:gridSpan w:val="17"/>
            <w:vAlign w:val="center"/>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最迟于合同签订后</w:t>
            </w:r>
            <w:r>
              <w:rPr>
                <w:rFonts w:ascii="Times New Roman" w:hAnsi="Times New Roman"/>
                <w:kern w:val="0"/>
                <w:sz w:val="28"/>
                <w:szCs w:val="28"/>
              </w:rPr>
              <w:t>15</w:t>
            </w:r>
            <w:r>
              <w:rPr>
                <w:rFonts w:ascii="Times New Roman" w:hAnsi="Times New Roman" w:hint="eastAsia"/>
                <w:kern w:val="0"/>
                <w:sz w:val="28"/>
                <w:szCs w:val="28"/>
              </w:rPr>
              <w:t>日内送达指定仓库。</w:t>
            </w:r>
          </w:p>
        </w:tc>
      </w:tr>
      <w:tr w:rsidR="00CF02CC" w:rsidTr="00F608B0">
        <w:trPr>
          <w:trHeight w:val="1690"/>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9356" w:type="dxa"/>
            <w:gridSpan w:val="20"/>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商品质量及规格情况简述：（请如实填写，有成分含量的请标明质量指标）</w:t>
            </w:r>
          </w:p>
          <w:p w:rsidR="00CF02CC" w:rsidRDefault="00CF02CC" w:rsidP="00E86360">
            <w:pPr>
              <w:rPr>
                <w:rFonts w:ascii="Times New Roman" w:hAnsi="Times New Roman"/>
                <w:kern w:val="0"/>
                <w:sz w:val="28"/>
                <w:szCs w:val="28"/>
              </w:rPr>
            </w:pPr>
          </w:p>
          <w:p w:rsidR="00E86360" w:rsidRDefault="00E86360" w:rsidP="00E86360">
            <w:pPr>
              <w:rPr>
                <w:rFonts w:ascii="Times New Roman" w:hAnsi="Times New Roman"/>
                <w:kern w:val="0"/>
                <w:sz w:val="28"/>
                <w:szCs w:val="28"/>
              </w:rPr>
            </w:pPr>
          </w:p>
        </w:tc>
      </w:tr>
      <w:tr w:rsidR="00CF02CC" w:rsidTr="00F608B0">
        <w:trPr>
          <w:jc w:val="center"/>
        </w:trPr>
        <w:tc>
          <w:tcPr>
            <w:tcW w:w="54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竞标说明</w:t>
            </w:r>
          </w:p>
        </w:tc>
        <w:tc>
          <w:tcPr>
            <w:tcW w:w="9356" w:type="dxa"/>
            <w:gridSpan w:val="20"/>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竞标单位、人备注：</w:t>
            </w:r>
          </w:p>
          <w:p w:rsidR="00CF02CC" w:rsidRDefault="00CF02CC" w:rsidP="00DD75BE">
            <w:pPr>
              <w:rPr>
                <w:rFonts w:ascii="Times New Roman" w:hAnsi="Times New Roman"/>
                <w:kern w:val="0"/>
                <w:sz w:val="28"/>
                <w:szCs w:val="28"/>
              </w:rPr>
            </w:pPr>
          </w:p>
          <w:p w:rsidR="00CF02CC" w:rsidRDefault="00CF02CC" w:rsidP="00DD75BE">
            <w:pPr>
              <w:rPr>
                <w:rFonts w:ascii="Times New Roman" w:hAnsi="Times New Roman"/>
                <w:kern w:val="0"/>
                <w:sz w:val="28"/>
                <w:szCs w:val="28"/>
              </w:rPr>
            </w:pPr>
          </w:p>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竞标单位、人签名：</w:t>
            </w:r>
          </w:p>
        </w:tc>
      </w:tr>
      <w:tr w:rsidR="00CF02CC" w:rsidTr="00F608B0">
        <w:trPr>
          <w:jc w:val="center"/>
        </w:trPr>
        <w:tc>
          <w:tcPr>
            <w:tcW w:w="9896" w:type="dxa"/>
            <w:gridSpan w:val="21"/>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以下由招标单位填写</w:t>
            </w:r>
          </w:p>
        </w:tc>
      </w:tr>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选标结果</w:t>
            </w:r>
          </w:p>
        </w:tc>
        <w:tc>
          <w:tcPr>
            <w:tcW w:w="90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中标</w:t>
            </w:r>
          </w:p>
        </w:tc>
        <w:tc>
          <w:tcPr>
            <w:tcW w:w="1620" w:type="dxa"/>
            <w:gridSpan w:val="3"/>
          </w:tcPr>
          <w:p w:rsidR="00CF02CC" w:rsidRDefault="00CF02CC" w:rsidP="00DD75BE">
            <w:pPr>
              <w:rPr>
                <w:rFonts w:ascii="Times New Roman" w:hAnsi="Times New Roman"/>
                <w:kern w:val="0"/>
                <w:sz w:val="28"/>
                <w:szCs w:val="28"/>
              </w:rPr>
            </w:pPr>
          </w:p>
        </w:tc>
        <w:tc>
          <w:tcPr>
            <w:tcW w:w="144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中标数量</w:t>
            </w:r>
          </w:p>
        </w:tc>
        <w:tc>
          <w:tcPr>
            <w:tcW w:w="1980" w:type="dxa"/>
            <w:gridSpan w:val="6"/>
          </w:tcPr>
          <w:p w:rsidR="00CF02CC" w:rsidRDefault="00CF02CC" w:rsidP="00DD75BE">
            <w:pPr>
              <w:rPr>
                <w:rFonts w:ascii="Times New Roman" w:hAnsi="Times New Roman"/>
                <w:kern w:val="0"/>
                <w:sz w:val="28"/>
                <w:szCs w:val="28"/>
              </w:rPr>
            </w:pPr>
          </w:p>
        </w:tc>
        <w:tc>
          <w:tcPr>
            <w:tcW w:w="126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备注</w:t>
            </w:r>
          </w:p>
        </w:tc>
        <w:tc>
          <w:tcPr>
            <w:tcW w:w="2156" w:type="dxa"/>
            <w:gridSpan w:val="4"/>
          </w:tcPr>
          <w:p w:rsidR="00CF02CC" w:rsidRDefault="00CF02CC" w:rsidP="00DD75BE">
            <w:pPr>
              <w:rPr>
                <w:rFonts w:ascii="Times New Roman" w:hAnsi="Times New Roman"/>
                <w:kern w:val="0"/>
                <w:sz w:val="28"/>
                <w:szCs w:val="28"/>
              </w:rPr>
            </w:pPr>
          </w:p>
        </w:tc>
      </w:tr>
      <w:tr w:rsidR="00CF02CC" w:rsidTr="00F608B0">
        <w:trPr>
          <w:jc w:val="center"/>
        </w:trPr>
        <w:tc>
          <w:tcPr>
            <w:tcW w:w="540" w:type="dxa"/>
            <w:vMerge/>
          </w:tcPr>
          <w:p w:rsidR="00CF02CC" w:rsidRDefault="00CF02CC" w:rsidP="00DD75BE">
            <w:pPr>
              <w:rPr>
                <w:rFonts w:ascii="Times New Roman" w:hAnsi="Times New Roman"/>
                <w:kern w:val="0"/>
                <w:sz w:val="28"/>
                <w:szCs w:val="28"/>
              </w:rPr>
            </w:pPr>
          </w:p>
        </w:tc>
        <w:tc>
          <w:tcPr>
            <w:tcW w:w="90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落标</w:t>
            </w:r>
          </w:p>
        </w:tc>
        <w:tc>
          <w:tcPr>
            <w:tcW w:w="1620" w:type="dxa"/>
            <w:gridSpan w:val="3"/>
          </w:tcPr>
          <w:p w:rsidR="00CF02CC" w:rsidRDefault="00CF02CC" w:rsidP="00DD75BE">
            <w:pPr>
              <w:rPr>
                <w:rFonts w:ascii="Times New Roman" w:hAnsi="Times New Roman"/>
                <w:kern w:val="0"/>
                <w:sz w:val="28"/>
                <w:szCs w:val="28"/>
              </w:rPr>
            </w:pPr>
          </w:p>
        </w:tc>
        <w:tc>
          <w:tcPr>
            <w:tcW w:w="144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处理意见</w:t>
            </w:r>
          </w:p>
        </w:tc>
        <w:tc>
          <w:tcPr>
            <w:tcW w:w="5396" w:type="dxa"/>
            <w:gridSpan w:val="13"/>
          </w:tcPr>
          <w:p w:rsidR="00CF02CC" w:rsidRDefault="00CF02CC" w:rsidP="00DD75BE">
            <w:pPr>
              <w:rPr>
                <w:rFonts w:ascii="Times New Roman" w:hAnsi="Times New Roman"/>
                <w:kern w:val="0"/>
                <w:sz w:val="28"/>
                <w:szCs w:val="28"/>
              </w:rPr>
            </w:pPr>
          </w:p>
        </w:tc>
      </w:tr>
      <w:tr w:rsidR="00CF02CC" w:rsidTr="00F608B0">
        <w:trPr>
          <w:jc w:val="center"/>
        </w:trPr>
        <w:tc>
          <w:tcPr>
            <w:tcW w:w="9896" w:type="dxa"/>
            <w:gridSpan w:val="21"/>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备注：</w:t>
            </w:r>
            <w:r>
              <w:rPr>
                <w:rFonts w:ascii="Times New Roman" w:hAnsi="Times New Roman" w:hint="eastAsia"/>
                <w:b/>
                <w:kern w:val="0"/>
                <w:sz w:val="18"/>
                <w:szCs w:val="18"/>
              </w:rPr>
              <w:t>竞标客户须提供竞标样品一式两份计一公斤（自己留存一份，以便与来货比对，中标来货质量须与样品一致）。</w:t>
            </w:r>
          </w:p>
        </w:tc>
      </w:tr>
    </w:tbl>
    <w:p w:rsidR="00CF02CC" w:rsidRPr="00CF02CC" w:rsidRDefault="00CF02CC" w:rsidP="00D12119"/>
    <w:sectPr w:rsidR="00CF02CC" w:rsidRPr="00CF02CC" w:rsidSect="00350A45">
      <w:pgSz w:w="11906" w:h="16838"/>
      <w:pgMar w:top="851" w:right="1077" w:bottom="567"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93" w:rsidRDefault="00E33493" w:rsidP="00405D38">
      <w:r>
        <w:separator/>
      </w:r>
    </w:p>
  </w:endnote>
  <w:endnote w:type="continuationSeparator" w:id="0">
    <w:p w:rsidR="00E33493" w:rsidRDefault="00E33493" w:rsidP="0040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93" w:rsidRDefault="00E33493" w:rsidP="00405D38">
      <w:r>
        <w:separator/>
      </w:r>
    </w:p>
  </w:footnote>
  <w:footnote w:type="continuationSeparator" w:id="0">
    <w:p w:rsidR="00E33493" w:rsidRDefault="00E33493" w:rsidP="00405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2A5E"/>
    <w:multiLevelType w:val="hybridMultilevel"/>
    <w:tmpl w:val="76C83F68"/>
    <w:lvl w:ilvl="0" w:tplc="93F0038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7DA5B19"/>
    <w:multiLevelType w:val="hybridMultilevel"/>
    <w:tmpl w:val="072A5708"/>
    <w:lvl w:ilvl="0" w:tplc="E5C2D1BE">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9FF"/>
    <w:rsid w:val="00011EE8"/>
    <w:rsid w:val="00023E05"/>
    <w:rsid w:val="00026C5A"/>
    <w:rsid w:val="0002761E"/>
    <w:rsid w:val="0003118A"/>
    <w:rsid w:val="0003139B"/>
    <w:rsid w:val="00031C35"/>
    <w:rsid w:val="00032D22"/>
    <w:rsid w:val="00045E27"/>
    <w:rsid w:val="000564D7"/>
    <w:rsid w:val="00071079"/>
    <w:rsid w:val="00085544"/>
    <w:rsid w:val="00090A74"/>
    <w:rsid w:val="000A0EC6"/>
    <w:rsid w:val="000A59D6"/>
    <w:rsid w:val="000B44BA"/>
    <w:rsid w:val="000C05BB"/>
    <w:rsid w:val="000C12B5"/>
    <w:rsid w:val="000D181D"/>
    <w:rsid w:val="000D3D45"/>
    <w:rsid w:val="000D3F77"/>
    <w:rsid w:val="000E30ED"/>
    <w:rsid w:val="000E46BE"/>
    <w:rsid w:val="000E6459"/>
    <w:rsid w:val="000E64E1"/>
    <w:rsid w:val="000E7E1A"/>
    <w:rsid w:val="000F5982"/>
    <w:rsid w:val="00101280"/>
    <w:rsid w:val="00102FAC"/>
    <w:rsid w:val="00104991"/>
    <w:rsid w:val="00105C58"/>
    <w:rsid w:val="00112740"/>
    <w:rsid w:val="001169E8"/>
    <w:rsid w:val="00122A3B"/>
    <w:rsid w:val="00123394"/>
    <w:rsid w:val="0012537D"/>
    <w:rsid w:val="00130400"/>
    <w:rsid w:val="00130E4F"/>
    <w:rsid w:val="001328A7"/>
    <w:rsid w:val="00134881"/>
    <w:rsid w:val="00136FC8"/>
    <w:rsid w:val="0014190F"/>
    <w:rsid w:val="00143217"/>
    <w:rsid w:val="001550F6"/>
    <w:rsid w:val="00156DB1"/>
    <w:rsid w:val="00160562"/>
    <w:rsid w:val="00166006"/>
    <w:rsid w:val="00174459"/>
    <w:rsid w:val="00176AF5"/>
    <w:rsid w:val="001804E5"/>
    <w:rsid w:val="00187C88"/>
    <w:rsid w:val="00191931"/>
    <w:rsid w:val="00192E42"/>
    <w:rsid w:val="00192FBF"/>
    <w:rsid w:val="0019440D"/>
    <w:rsid w:val="001A2B23"/>
    <w:rsid w:val="001A6592"/>
    <w:rsid w:val="001A706E"/>
    <w:rsid w:val="001B331F"/>
    <w:rsid w:val="001B41E6"/>
    <w:rsid w:val="001C3865"/>
    <w:rsid w:val="001C4518"/>
    <w:rsid w:val="001D2C0F"/>
    <w:rsid w:val="001E3354"/>
    <w:rsid w:val="001E3C05"/>
    <w:rsid w:val="001F18D4"/>
    <w:rsid w:val="001F2A80"/>
    <w:rsid w:val="00201DBA"/>
    <w:rsid w:val="0020353D"/>
    <w:rsid w:val="002055E1"/>
    <w:rsid w:val="002107B5"/>
    <w:rsid w:val="002136FC"/>
    <w:rsid w:val="002155C6"/>
    <w:rsid w:val="00215CDB"/>
    <w:rsid w:val="00223C79"/>
    <w:rsid w:val="002242D3"/>
    <w:rsid w:val="00224EF7"/>
    <w:rsid w:val="00226358"/>
    <w:rsid w:val="00226BF8"/>
    <w:rsid w:val="0023748A"/>
    <w:rsid w:val="00240CFC"/>
    <w:rsid w:val="00242ABF"/>
    <w:rsid w:val="0024426B"/>
    <w:rsid w:val="002523A1"/>
    <w:rsid w:val="0025458F"/>
    <w:rsid w:val="0025598A"/>
    <w:rsid w:val="002570A0"/>
    <w:rsid w:val="00261572"/>
    <w:rsid w:val="0027437B"/>
    <w:rsid w:val="00274BE5"/>
    <w:rsid w:val="00282D68"/>
    <w:rsid w:val="00290CE3"/>
    <w:rsid w:val="00291B9C"/>
    <w:rsid w:val="00291C40"/>
    <w:rsid w:val="00292B3B"/>
    <w:rsid w:val="002A5EB4"/>
    <w:rsid w:val="002B03A5"/>
    <w:rsid w:val="002C1CD3"/>
    <w:rsid w:val="002C545B"/>
    <w:rsid w:val="002C61B7"/>
    <w:rsid w:val="002C7CA5"/>
    <w:rsid w:val="002D2759"/>
    <w:rsid w:val="002D313A"/>
    <w:rsid w:val="002D76D7"/>
    <w:rsid w:val="002E2CC5"/>
    <w:rsid w:val="002F70B7"/>
    <w:rsid w:val="00306548"/>
    <w:rsid w:val="00306FB8"/>
    <w:rsid w:val="00320180"/>
    <w:rsid w:val="003265B5"/>
    <w:rsid w:val="00333B88"/>
    <w:rsid w:val="0035012E"/>
    <w:rsid w:val="00350A45"/>
    <w:rsid w:val="00351141"/>
    <w:rsid w:val="00353D89"/>
    <w:rsid w:val="0036113B"/>
    <w:rsid w:val="00362A57"/>
    <w:rsid w:val="003720C2"/>
    <w:rsid w:val="00383F4A"/>
    <w:rsid w:val="003900E8"/>
    <w:rsid w:val="00390CE0"/>
    <w:rsid w:val="00391E60"/>
    <w:rsid w:val="0039420A"/>
    <w:rsid w:val="003A5365"/>
    <w:rsid w:val="003B1B9F"/>
    <w:rsid w:val="003B6519"/>
    <w:rsid w:val="003C11FF"/>
    <w:rsid w:val="003D0DF5"/>
    <w:rsid w:val="003D2BC0"/>
    <w:rsid w:val="003D4D80"/>
    <w:rsid w:val="003F18D6"/>
    <w:rsid w:val="003F4CCC"/>
    <w:rsid w:val="003F5313"/>
    <w:rsid w:val="003F795C"/>
    <w:rsid w:val="00401028"/>
    <w:rsid w:val="00401DCD"/>
    <w:rsid w:val="00405D38"/>
    <w:rsid w:val="004142E9"/>
    <w:rsid w:val="004239FF"/>
    <w:rsid w:val="004269E2"/>
    <w:rsid w:val="00427AEB"/>
    <w:rsid w:val="00432B53"/>
    <w:rsid w:val="00436F2A"/>
    <w:rsid w:val="00441728"/>
    <w:rsid w:val="00455A2A"/>
    <w:rsid w:val="00473E54"/>
    <w:rsid w:val="004862FC"/>
    <w:rsid w:val="004870C1"/>
    <w:rsid w:val="00490217"/>
    <w:rsid w:val="00491B11"/>
    <w:rsid w:val="00497DEA"/>
    <w:rsid w:val="004B3415"/>
    <w:rsid w:val="004B382F"/>
    <w:rsid w:val="004B5C68"/>
    <w:rsid w:val="004C19F3"/>
    <w:rsid w:val="004C2005"/>
    <w:rsid w:val="004C48F0"/>
    <w:rsid w:val="004C7844"/>
    <w:rsid w:val="004C7EE7"/>
    <w:rsid w:val="004D19C2"/>
    <w:rsid w:val="004D7C70"/>
    <w:rsid w:val="004E6F15"/>
    <w:rsid w:val="004F107C"/>
    <w:rsid w:val="004F5B98"/>
    <w:rsid w:val="004F6EB7"/>
    <w:rsid w:val="00500716"/>
    <w:rsid w:val="005010DE"/>
    <w:rsid w:val="005213F5"/>
    <w:rsid w:val="00525DCE"/>
    <w:rsid w:val="00533205"/>
    <w:rsid w:val="00534D2A"/>
    <w:rsid w:val="00541775"/>
    <w:rsid w:val="00546963"/>
    <w:rsid w:val="00547BCD"/>
    <w:rsid w:val="00551AEB"/>
    <w:rsid w:val="00555A7A"/>
    <w:rsid w:val="00560F6B"/>
    <w:rsid w:val="00561E5B"/>
    <w:rsid w:val="005814AD"/>
    <w:rsid w:val="00585922"/>
    <w:rsid w:val="00596C9E"/>
    <w:rsid w:val="00597C0A"/>
    <w:rsid w:val="005A0A46"/>
    <w:rsid w:val="005A28A5"/>
    <w:rsid w:val="005B1EA3"/>
    <w:rsid w:val="005C2E01"/>
    <w:rsid w:val="005C2E11"/>
    <w:rsid w:val="005C79D6"/>
    <w:rsid w:val="005D3126"/>
    <w:rsid w:val="005E3360"/>
    <w:rsid w:val="005E7F5D"/>
    <w:rsid w:val="005F5508"/>
    <w:rsid w:val="005F6DF4"/>
    <w:rsid w:val="00600EE4"/>
    <w:rsid w:val="00601125"/>
    <w:rsid w:val="00602C33"/>
    <w:rsid w:val="00602D20"/>
    <w:rsid w:val="00604AC6"/>
    <w:rsid w:val="00604AE2"/>
    <w:rsid w:val="006134B0"/>
    <w:rsid w:val="00623C73"/>
    <w:rsid w:val="00624CDD"/>
    <w:rsid w:val="006275EF"/>
    <w:rsid w:val="006355EC"/>
    <w:rsid w:val="00636A00"/>
    <w:rsid w:val="00637B15"/>
    <w:rsid w:val="006479BF"/>
    <w:rsid w:val="00653A15"/>
    <w:rsid w:val="00657A4D"/>
    <w:rsid w:val="00671651"/>
    <w:rsid w:val="00677BC2"/>
    <w:rsid w:val="006813DA"/>
    <w:rsid w:val="00686A7B"/>
    <w:rsid w:val="006934CC"/>
    <w:rsid w:val="0069532F"/>
    <w:rsid w:val="006A1CF1"/>
    <w:rsid w:val="006A2F74"/>
    <w:rsid w:val="006A2FDA"/>
    <w:rsid w:val="006A43FE"/>
    <w:rsid w:val="006A4FBD"/>
    <w:rsid w:val="006B131C"/>
    <w:rsid w:val="006B1A01"/>
    <w:rsid w:val="006B3BD5"/>
    <w:rsid w:val="006B7B49"/>
    <w:rsid w:val="006C5037"/>
    <w:rsid w:val="006C5F53"/>
    <w:rsid w:val="006D0A73"/>
    <w:rsid w:val="006D5D99"/>
    <w:rsid w:val="006E3812"/>
    <w:rsid w:val="006E53DC"/>
    <w:rsid w:val="006E6EE9"/>
    <w:rsid w:val="006F27DF"/>
    <w:rsid w:val="007054EA"/>
    <w:rsid w:val="00705658"/>
    <w:rsid w:val="00712CD8"/>
    <w:rsid w:val="00717257"/>
    <w:rsid w:val="007203E4"/>
    <w:rsid w:val="00724FD7"/>
    <w:rsid w:val="00727AB4"/>
    <w:rsid w:val="007372E2"/>
    <w:rsid w:val="00742AEA"/>
    <w:rsid w:val="00744D27"/>
    <w:rsid w:val="00746D6A"/>
    <w:rsid w:val="007521E7"/>
    <w:rsid w:val="007534CC"/>
    <w:rsid w:val="00761AE6"/>
    <w:rsid w:val="00764C61"/>
    <w:rsid w:val="00765E66"/>
    <w:rsid w:val="0077538A"/>
    <w:rsid w:val="00790724"/>
    <w:rsid w:val="00791CC0"/>
    <w:rsid w:val="007B6396"/>
    <w:rsid w:val="007D1150"/>
    <w:rsid w:val="007D3B32"/>
    <w:rsid w:val="007E0A94"/>
    <w:rsid w:val="007F0AA6"/>
    <w:rsid w:val="007F0CF0"/>
    <w:rsid w:val="007F348F"/>
    <w:rsid w:val="007F49A3"/>
    <w:rsid w:val="007F514C"/>
    <w:rsid w:val="007F5D8D"/>
    <w:rsid w:val="007F6EE2"/>
    <w:rsid w:val="008034F4"/>
    <w:rsid w:val="00805DDF"/>
    <w:rsid w:val="0081079E"/>
    <w:rsid w:val="00814278"/>
    <w:rsid w:val="0081439F"/>
    <w:rsid w:val="0082000B"/>
    <w:rsid w:val="00821CFD"/>
    <w:rsid w:val="0083009A"/>
    <w:rsid w:val="0083760A"/>
    <w:rsid w:val="008510F4"/>
    <w:rsid w:val="00852F63"/>
    <w:rsid w:val="00854BF3"/>
    <w:rsid w:val="00857A1A"/>
    <w:rsid w:val="00864632"/>
    <w:rsid w:val="00864E82"/>
    <w:rsid w:val="008657A9"/>
    <w:rsid w:val="00867B93"/>
    <w:rsid w:val="0087223A"/>
    <w:rsid w:val="00875878"/>
    <w:rsid w:val="00875CE8"/>
    <w:rsid w:val="0088130B"/>
    <w:rsid w:val="008A0C4A"/>
    <w:rsid w:val="008A0F0D"/>
    <w:rsid w:val="008B4A90"/>
    <w:rsid w:val="008B7749"/>
    <w:rsid w:val="008C2429"/>
    <w:rsid w:val="008C60AF"/>
    <w:rsid w:val="008C69FD"/>
    <w:rsid w:val="008D035A"/>
    <w:rsid w:val="008D3124"/>
    <w:rsid w:val="008D4A9D"/>
    <w:rsid w:val="008E041C"/>
    <w:rsid w:val="008E44CD"/>
    <w:rsid w:val="008E479F"/>
    <w:rsid w:val="008E6648"/>
    <w:rsid w:val="0090235B"/>
    <w:rsid w:val="00906117"/>
    <w:rsid w:val="009067BA"/>
    <w:rsid w:val="00914EDF"/>
    <w:rsid w:val="00914F83"/>
    <w:rsid w:val="009323D4"/>
    <w:rsid w:val="009449DF"/>
    <w:rsid w:val="00951C1E"/>
    <w:rsid w:val="0096090B"/>
    <w:rsid w:val="0097066A"/>
    <w:rsid w:val="00970F02"/>
    <w:rsid w:val="00971E18"/>
    <w:rsid w:val="00975575"/>
    <w:rsid w:val="009800A4"/>
    <w:rsid w:val="009803EC"/>
    <w:rsid w:val="0098190D"/>
    <w:rsid w:val="00983CB7"/>
    <w:rsid w:val="00983D9E"/>
    <w:rsid w:val="00985FF1"/>
    <w:rsid w:val="009954CA"/>
    <w:rsid w:val="00996909"/>
    <w:rsid w:val="009A05B0"/>
    <w:rsid w:val="009A20F4"/>
    <w:rsid w:val="009A29C5"/>
    <w:rsid w:val="009A4AB8"/>
    <w:rsid w:val="009D18F8"/>
    <w:rsid w:val="009D2661"/>
    <w:rsid w:val="009D6ED4"/>
    <w:rsid w:val="009D774D"/>
    <w:rsid w:val="009E2B7D"/>
    <w:rsid w:val="009E2C09"/>
    <w:rsid w:val="009E53B9"/>
    <w:rsid w:val="009E7C70"/>
    <w:rsid w:val="009F3BCA"/>
    <w:rsid w:val="009F4ED7"/>
    <w:rsid w:val="009F5982"/>
    <w:rsid w:val="00A024B5"/>
    <w:rsid w:val="00A04B0F"/>
    <w:rsid w:val="00A11782"/>
    <w:rsid w:val="00A142EB"/>
    <w:rsid w:val="00A14331"/>
    <w:rsid w:val="00A15D1A"/>
    <w:rsid w:val="00A234AE"/>
    <w:rsid w:val="00A234D0"/>
    <w:rsid w:val="00A23E1C"/>
    <w:rsid w:val="00A309D2"/>
    <w:rsid w:val="00A31F97"/>
    <w:rsid w:val="00A339A3"/>
    <w:rsid w:val="00A377E8"/>
    <w:rsid w:val="00A408DC"/>
    <w:rsid w:val="00A40A0E"/>
    <w:rsid w:val="00A43202"/>
    <w:rsid w:val="00A441A0"/>
    <w:rsid w:val="00A4672F"/>
    <w:rsid w:val="00A54378"/>
    <w:rsid w:val="00A555E7"/>
    <w:rsid w:val="00A60D91"/>
    <w:rsid w:val="00A6223A"/>
    <w:rsid w:val="00A64D09"/>
    <w:rsid w:val="00A65A86"/>
    <w:rsid w:val="00A76377"/>
    <w:rsid w:val="00A83FA9"/>
    <w:rsid w:val="00A8554C"/>
    <w:rsid w:val="00A92F3B"/>
    <w:rsid w:val="00A967A6"/>
    <w:rsid w:val="00A976E0"/>
    <w:rsid w:val="00AB18D4"/>
    <w:rsid w:val="00AB191F"/>
    <w:rsid w:val="00AB4A69"/>
    <w:rsid w:val="00AC038A"/>
    <w:rsid w:val="00AD5E3D"/>
    <w:rsid w:val="00AE0AC0"/>
    <w:rsid w:val="00B04D83"/>
    <w:rsid w:val="00B109F8"/>
    <w:rsid w:val="00B13335"/>
    <w:rsid w:val="00B17772"/>
    <w:rsid w:val="00B179EA"/>
    <w:rsid w:val="00B20210"/>
    <w:rsid w:val="00B36CBD"/>
    <w:rsid w:val="00B41BF6"/>
    <w:rsid w:val="00B500B4"/>
    <w:rsid w:val="00B50D73"/>
    <w:rsid w:val="00B52546"/>
    <w:rsid w:val="00B53204"/>
    <w:rsid w:val="00B60385"/>
    <w:rsid w:val="00B702E1"/>
    <w:rsid w:val="00B90DCB"/>
    <w:rsid w:val="00BA5B4A"/>
    <w:rsid w:val="00BB0C25"/>
    <w:rsid w:val="00BC06A2"/>
    <w:rsid w:val="00BC2B42"/>
    <w:rsid w:val="00BC623C"/>
    <w:rsid w:val="00BD0FE7"/>
    <w:rsid w:val="00BD24DC"/>
    <w:rsid w:val="00BD4D3A"/>
    <w:rsid w:val="00BD7554"/>
    <w:rsid w:val="00BE5D87"/>
    <w:rsid w:val="00BF131D"/>
    <w:rsid w:val="00BF6C7F"/>
    <w:rsid w:val="00C212FD"/>
    <w:rsid w:val="00C22168"/>
    <w:rsid w:val="00C26F2A"/>
    <w:rsid w:val="00C32736"/>
    <w:rsid w:val="00C343A2"/>
    <w:rsid w:val="00C37BC7"/>
    <w:rsid w:val="00C4268E"/>
    <w:rsid w:val="00C4310B"/>
    <w:rsid w:val="00C463A7"/>
    <w:rsid w:val="00C46C15"/>
    <w:rsid w:val="00C61FC3"/>
    <w:rsid w:val="00C704A0"/>
    <w:rsid w:val="00C7529E"/>
    <w:rsid w:val="00C93A52"/>
    <w:rsid w:val="00C96306"/>
    <w:rsid w:val="00CA15EC"/>
    <w:rsid w:val="00CA2E55"/>
    <w:rsid w:val="00CA301F"/>
    <w:rsid w:val="00CA4049"/>
    <w:rsid w:val="00CA40FD"/>
    <w:rsid w:val="00CA442B"/>
    <w:rsid w:val="00CA7B47"/>
    <w:rsid w:val="00CB132A"/>
    <w:rsid w:val="00CB1F44"/>
    <w:rsid w:val="00CB55B9"/>
    <w:rsid w:val="00CB5AEE"/>
    <w:rsid w:val="00CB6044"/>
    <w:rsid w:val="00CB7A65"/>
    <w:rsid w:val="00CD148F"/>
    <w:rsid w:val="00CD4767"/>
    <w:rsid w:val="00CD6769"/>
    <w:rsid w:val="00CE14B1"/>
    <w:rsid w:val="00CE298A"/>
    <w:rsid w:val="00CF02CC"/>
    <w:rsid w:val="00CF7723"/>
    <w:rsid w:val="00CF7836"/>
    <w:rsid w:val="00D04FD0"/>
    <w:rsid w:val="00D062F9"/>
    <w:rsid w:val="00D064D2"/>
    <w:rsid w:val="00D12119"/>
    <w:rsid w:val="00D13E40"/>
    <w:rsid w:val="00D15D55"/>
    <w:rsid w:val="00D2357A"/>
    <w:rsid w:val="00D27AA6"/>
    <w:rsid w:val="00D3018E"/>
    <w:rsid w:val="00D312CC"/>
    <w:rsid w:val="00D315F4"/>
    <w:rsid w:val="00D404B2"/>
    <w:rsid w:val="00D409F1"/>
    <w:rsid w:val="00D418FF"/>
    <w:rsid w:val="00D67193"/>
    <w:rsid w:val="00D85E0F"/>
    <w:rsid w:val="00D87D19"/>
    <w:rsid w:val="00D87E8D"/>
    <w:rsid w:val="00D92B81"/>
    <w:rsid w:val="00DA7673"/>
    <w:rsid w:val="00DD13D4"/>
    <w:rsid w:val="00DD2B73"/>
    <w:rsid w:val="00DD32F2"/>
    <w:rsid w:val="00DD392B"/>
    <w:rsid w:val="00DD5E9F"/>
    <w:rsid w:val="00DD75BE"/>
    <w:rsid w:val="00DF15D2"/>
    <w:rsid w:val="00DF57A3"/>
    <w:rsid w:val="00DF74A1"/>
    <w:rsid w:val="00E05E15"/>
    <w:rsid w:val="00E0710B"/>
    <w:rsid w:val="00E113B8"/>
    <w:rsid w:val="00E1555A"/>
    <w:rsid w:val="00E33493"/>
    <w:rsid w:val="00E33E3A"/>
    <w:rsid w:val="00E40181"/>
    <w:rsid w:val="00E4218E"/>
    <w:rsid w:val="00E55951"/>
    <w:rsid w:val="00E57A2B"/>
    <w:rsid w:val="00E62252"/>
    <w:rsid w:val="00E645CE"/>
    <w:rsid w:val="00E64945"/>
    <w:rsid w:val="00E67DCA"/>
    <w:rsid w:val="00E72C9F"/>
    <w:rsid w:val="00E815D1"/>
    <w:rsid w:val="00E83925"/>
    <w:rsid w:val="00E84A25"/>
    <w:rsid w:val="00E86360"/>
    <w:rsid w:val="00E9138D"/>
    <w:rsid w:val="00E97FDA"/>
    <w:rsid w:val="00EA09E6"/>
    <w:rsid w:val="00EA12A2"/>
    <w:rsid w:val="00EB7E28"/>
    <w:rsid w:val="00ED04D9"/>
    <w:rsid w:val="00ED22FB"/>
    <w:rsid w:val="00ED7855"/>
    <w:rsid w:val="00EF3DA4"/>
    <w:rsid w:val="00F0112D"/>
    <w:rsid w:val="00F01CBC"/>
    <w:rsid w:val="00F02BA2"/>
    <w:rsid w:val="00F05A42"/>
    <w:rsid w:val="00F05AEC"/>
    <w:rsid w:val="00F138FC"/>
    <w:rsid w:val="00F17478"/>
    <w:rsid w:val="00F21563"/>
    <w:rsid w:val="00F24ED0"/>
    <w:rsid w:val="00F26225"/>
    <w:rsid w:val="00F265AD"/>
    <w:rsid w:val="00F30FB4"/>
    <w:rsid w:val="00F40106"/>
    <w:rsid w:val="00F40AD8"/>
    <w:rsid w:val="00F46F43"/>
    <w:rsid w:val="00F555CF"/>
    <w:rsid w:val="00F608B0"/>
    <w:rsid w:val="00F612F6"/>
    <w:rsid w:val="00F619FD"/>
    <w:rsid w:val="00F75E46"/>
    <w:rsid w:val="00F8131F"/>
    <w:rsid w:val="00F85195"/>
    <w:rsid w:val="00F93F33"/>
    <w:rsid w:val="00FA769A"/>
    <w:rsid w:val="00FC0287"/>
    <w:rsid w:val="00FC02C4"/>
    <w:rsid w:val="00FC2F8F"/>
    <w:rsid w:val="00FC5200"/>
    <w:rsid w:val="00FD0D36"/>
    <w:rsid w:val="00FE4F76"/>
    <w:rsid w:val="00FF2A48"/>
    <w:rsid w:val="00FF44E4"/>
    <w:rsid w:val="00FF6AA1"/>
    <w:rsid w:val="1DE91296"/>
    <w:rsid w:val="2AC613D9"/>
    <w:rsid w:val="2AEC6278"/>
    <w:rsid w:val="7891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B00B07-EF78-49EE-8F69-7227F67E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E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EE4"/>
    <w:rPr>
      <w:rFonts w:cs="Times New Roman"/>
      <w:color w:val="0000FF"/>
      <w:u w:val="single"/>
    </w:rPr>
  </w:style>
  <w:style w:type="character" w:customStyle="1" w:styleId="Char">
    <w:name w:val="页脚 Char"/>
    <w:link w:val="a4"/>
    <w:semiHidden/>
    <w:locked/>
    <w:rsid w:val="00600EE4"/>
    <w:rPr>
      <w:rFonts w:cs="Times New Roman"/>
      <w:sz w:val="18"/>
      <w:szCs w:val="18"/>
    </w:rPr>
  </w:style>
  <w:style w:type="character" w:customStyle="1" w:styleId="Char0">
    <w:name w:val="页眉 Char"/>
    <w:link w:val="a5"/>
    <w:semiHidden/>
    <w:locked/>
    <w:rsid w:val="00600EE4"/>
    <w:rPr>
      <w:rFonts w:cs="Times New Roman"/>
      <w:sz w:val="18"/>
      <w:szCs w:val="18"/>
    </w:rPr>
  </w:style>
  <w:style w:type="paragraph" w:styleId="a6">
    <w:name w:val="Balloon Text"/>
    <w:basedOn w:val="a"/>
    <w:semiHidden/>
    <w:rsid w:val="00600EE4"/>
    <w:rPr>
      <w:sz w:val="18"/>
      <w:szCs w:val="18"/>
    </w:rPr>
  </w:style>
  <w:style w:type="paragraph" w:styleId="a5">
    <w:name w:val="header"/>
    <w:basedOn w:val="a"/>
    <w:link w:val="Char0"/>
    <w:semiHidden/>
    <w:rsid w:val="00600EE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semiHidden/>
    <w:rsid w:val="00600EE4"/>
    <w:pPr>
      <w:tabs>
        <w:tab w:val="center" w:pos="4153"/>
        <w:tab w:val="right" w:pos="8306"/>
      </w:tabs>
      <w:snapToGrid w:val="0"/>
      <w:jc w:val="left"/>
    </w:pPr>
    <w:rPr>
      <w:sz w:val="18"/>
      <w:szCs w:val="18"/>
    </w:rPr>
  </w:style>
  <w:style w:type="paragraph" w:styleId="a7">
    <w:name w:val="Date"/>
    <w:basedOn w:val="a"/>
    <w:next w:val="a"/>
    <w:rsid w:val="00600EE4"/>
    <w:pPr>
      <w:ind w:leftChars="2500" w:left="100"/>
    </w:pPr>
  </w:style>
  <w:style w:type="table" w:styleId="a8">
    <w:name w:val="Table Grid"/>
    <w:basedOn w:val="a1"/>
    <w:rsid w:val="00600EE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E46BE"/>
    <w:pPr>
      <w:ind w:firstLineChars="200" w:firstLine="420"/>
    </w:pPr>
  </w:style>
  <w:style w:type="paragraph" w:styleId="z-">
    <w:name w:val="HTML Top of Form"/>
    <w:basedOn w:val="a"/>
    <w:next w:val="a"/>
    <w:link w:val="z-Char"/>
    <w:hidden/>
    <w:uiPriority w:val="99"/>
    <w:semiHidden/>
    <w:unhideWhenUsed/>
    <w:rsid w:val="001A706E"/>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uiPriority w:val="99"/>
    <w:semiHidden/>
    <w:rsid w:val="001A706E"/>
    <w:rPr>
      <w:rFonts w:ascii="Arial" w:hAnsi="Arial" w:cs="Arial"/>
      <w:vanish/>
      <w:sz w:val="16"/>
      <w:szCs w:val="16"/>
    </w:rPr>
  </w:style>
  <w:style w:type="paragraph" w:styleId="z-0">
    <w:name w:val="HTML Bottom of Form"/>
    <w:basedOn w:val="a"/>
    <w:next w:val="a"/>
    <w:link w:val="z-Char0"/>
    <w:hidden/>
    <w:uiPriority w:val="99"/>
    <w:semiHidden/>
    <w:unhideWhenUsed/>
    <w:rsid w:val="001A706E"/>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0"/>
    <w:uiPriority w:val="99"/>
    <w:semiHidden/>
    <w:rsid w:val="001A706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473">
      <w:bodyDiv w:val="1"/>
      <w:marLeft w:val="0"/>
      <w:marRight w:val="0"/>
      <w:marTop w:val="0"/>
      <w:marBottom w:val="0"/>
      <w:divBdr>
        <w:top w:val="none" w:sz="0" w:space="0" w:color="auto"/>
        <w:left w:val="none" w:sz="0" w:space="0" w:color="auto"/>
        <w:bottom w:val="none" w:sz="0" w:space="0" w:color="auto"/>
        <w:right w:val="none" w:sz="0" w:space="0" w:color="auto"/>
      </w:divBdr>
    </w:div>
    <w:div w:id="76095983">
      <w:bodyDiv w:val="1"/>
      <w:marLeft w:val="0"/>
      <w:marRight w:val="0"/>
      <w:marTop w:val="0"/>
      <w:marBottom w:val="0"/>
      <w:divBdr>
        <w:top w:val="none" w:sz="0" w:space="0" w:color="auto"/>
        <w:left w:val="none" w:sz="0" w:space="0" w:color="auto"/>
        <w:bottom w:val="none" w:sz="0" w:space="0" w:color="auto"/>
        <w:right w:val="none" w:sz="0" w:space="0" w:color="auto"/>
      </w:divBdr>
    </w:div>
    <w:div w:id="87822735">
      <w:bodyDiv w:val="1"/>
      <w:marLeft w:val="0"/>
      <w:marRight w:val="0"/>
      <w:marTop w:val="0"/>
      <w:marBottom w:val="0"/>
      <w:divBdr>
        <w:top w:val="none" w:sz="0" w:space="0" w:color="auto"/>
        <w:left w:val="none" w:sz="0" w:space="0" w:color="auto"/>
        <w:bottom w:val="none" w:sz="0" w:space="0" w:color="auto"/>
        <w:right w:val="none" w:sz="0" w:space="0" w:color="auto"/>
      </w:divBdr>
    </w:div>
    <w:div w:id="114377137">
      <w:bodyDiv w:val="1"/>
      <w:marLeft w:val="0"/>
      <w:marRight w:val="0"/>
      <w:marTop w:val="0"/>
      <w:marBottom w:val="0"/>
      <w:divBdr>
        <w:top w:val="none" w:sz="0" w:space="0" w:color="auto"/>
        <w:left w:val="none" w:sz="0" w:space="0" w:color="auto"/>
        <w:bottom w:val="none" w:sz="0" w:space="0" w:color="auto"/>
        <w:right w:val="none" w:sz="0" w:space="0" w:color="auto"/>
      </w:divBdr>
    </w:div>
    <w:div w:id="188882056">
      <w:bodyDiv w:val="1"/>
      <w:marLeft w:val="0"/>
      <w:marRight w:val="0"/>
      <w:marTop w:val="0"/>
      <w:marBottom w:val="0"/>
      <w:divBdr>
        <w:top w:val="none" w:sz="0" w:space="0" w:color="auto"/>
        <w:left w:val="none" w:sz="0" w:space="0" w:color="auto"/>
        <w:bottom w:val="none" w:sz="0" w:space="0" w:color="auto"/>
        <w:right w:val="none" w:sz="0" w:space="0" w:color="auto"/>
      </w:divBdr>
    </w:div>
    <w:div w:id="199754601">
      <w:bodyDiv w:val="1"/>
      <w:marLeft w:val="0"/>
      <w:marRight w:val="0"/>
      <w:marTop w:val="0"/>
      <w:marBottom w:val="0"/>
      <w:divBdr>
        <w:top w:val="none" w:sz="0" w:space="0" w:color="auto"/>
        <w:left w:val="none" w:sz="0" w:space="0" w:color="auto"/>
        <w:bottom w:val="none" w:sz="0" w:space="0" w:color="auto"/>
        <w:right w:val="none" w:sz="0" w:space="0" w:color="auto"/>
      </w:divBdr>
    </w:div>
    <w:div w:id="201524453">
      <w:bodyDiv w:val="1"/>
      <w:marLeft w:val="0"/>
      <w:marRight w:val="0"/>
      <w:marTop w:val="0"/>
      <w:marBottom w:val="0"/>
      <w:divBdr>
        <w:top w:val="none" w:sz="0" w:space="0" w:color="auto"/>
        <w:left w:val="none" w:sz="0" w:space="0" w:color="auto"/>
        <w:bottom w:val="none" w:sz="0" w:space="0" w:color="auto"/>
        <w:right w:val="none" w:sz="0" w:space="0" w:color="auto"/>
      </w:divBdr>
    </w:div>
    <w:div w:id="236284666">
      <w:bodyDiv w:val="1"/>
      <w:marLeft w:val="0"/>
      <w:marRight w:val="0"/>
      <w:marTop w:val="0"/>
      <w:marBottom w:val="0"/>
      <w:divBdr>
        <w:top w:val="none" w:sz="0" w:space="0" w:color="auto"/>
        <w:left w:val="none" w:sz="0" w:space="0" w:color="auto"/>
        <w:bottom w:val="none" w:sz="0" w:space="0" w:color="auto"/>
        <w:right w:val="none" w:sz="0" w:space="0" w:color="auto"/>
      </w:divBdr>
    </w:div>
    <w:div w:id="268781981">
      <w:bodyDiv w:val="1"/>
      <w:marLeft w:val="0"/>
      <w:marRight w:val="0"/>
      <w:marTop w:val="0"/>
      <w:marBottom w:val="0"/>
      <w:divBdr>
        <w:top w:val="none" w:sz="0" w:space="0" w:color="auto"/>
        <w:left w:val="none" w:sz="0" w:space="0" w:color="auto"/>
        <w:bottom w:val="none" w:sz="0" w:space="0" w:color="auto"/>
        <w:right w:val="none" w:sz="0" w:space="0" w:color="auto"/>
      </w:divBdr>
    </w:div>
    <w:div w:id="302007058">
      <w:bodyDiv w:val="1"/>
      <w:marLeft w:val="0"/>
      <w:marRight w:val="0"/>
      <w:marTop w:val="0"/>
      <w:marBottom w:val="0"/>
      <w:divBdr>
        <w:top w:val="none" w:sz="0" w:space="0" w:color="auto"/>
        <w:left w:val="none" w:sz="0" w:space="0" w:color="auto"/>
        <w:bottom w:val="none" w:sz="0" w:space="0" w:color="auto"/>
        <w:right w:val="none" w:sz="0" w:space="0" w:color="auto"/>
      </w:divBdr>
    </w:div>
    <w:div w:id="314575294">
      <w:bodyDiv w:val="1"/>
      <w:marLeft w:val="0"/>
      <w:marRight w:val="0"/>
      <w:marTop w:val="0"/>
      <w:marBottom w:val="0"/>
      <w:divBdr>
        <w:top w:val="none" w:sz="0" w:space="0" w:color="auto"/>
        <w:left w:val="none" w:sz="0" w:space="0" w:color="auto"/>
        <w:bottom w:val="none" w:sz="0" w:space="0" w:color="auto"/>
        <w:right w:val="none" w:sz="0" w:space="0" w:color="auto"/>
      </w:divBdr>
    </w:div>
    <w:div w:id="319432306">
      <w:bodyDiv w:val="1"/>
      <w:marLeft w:val="0"/>
      <w:marRight w:val="0"/>
      <w:marTop w:val="0"/>
      <w:marBottom w:val="0"/>
      <w:divBdr>
        <w:top w:val="none" w:sz="0" w:space="0" w:color="auto"/>
        <w:left w:val="none" w:sz="0" w:space="0" w:color="auto"/>
        <w:bottom w:val="none" w:sz="0" w:space="0" w:color="auto"/>
        <w:right w:val="none" w:sz="0" w:space="0" w:color="auto"/>
      </w:divBdr>
    </w:div>
    <w:div w:id="387070570">
      <w:bodyDiv w:val="1"/>
      <w:marLeft w:val="0"/>
      <w:marRight w:val="0"/>
      <w:marTop w:val="0"/>
      <w:marBottom w:val="0"/>
      <w:divBdr>
        <w:top w:val="none" w:sz="0" w:space="0" w:color="auto"/>
        <w:left w:val="none" w:sz="0" w:space="0" w:color="auto"/>
        <w:bottom w:val="none" w:sz="0" w:space="0" w:color="auto"/>
        <w:right w:val="none" w:sz="0" w:space="0" w:color="auto"/>
      </w:divBdr>
    </w:div>
    <w:div w:id="410927932">
      <w:bodyDiv w:val="1"/>
      <w:marLeft w:val="0"/>
      <w:marRight w:val="0"/>
      <w:marTop w:val="0"/>
      <w:marBottom w:val="0"/>
      <w:divBdr>
        <w:top w:val="none" w:sz="0" w:space="0" w:color="auto"/>
        <w:left w:val="none" w:sz="0" w:space="0" w:color="auto"/>
        <w:bottom w:val="none" w:sz="0" w:space="0" w:color="auto"/>
        <w:right w:val="none" w:sz="0" w:space="0" w:color="auto"/>
      </w:divBdr>
    </w:div>
    <w:div w:id="454952166">
      <w:bodyDiv w:val="1"/>
      <w:marLeft w:val="0"/>
      <w:marRight w:val="0"/>
      <w:marTop w:val="0"/>
      <w:marBottom w:val="0"/>
      <w:divBdr>
        <w:top w:val="none" w:sz="0" w:space="0" w:color="auto"/>
        <w:left w:val="none" w:sz="0" w:space="0" w:color="auto"/>
        <w:bottom w:val="none" w:sz="0" w:space="0" w:color="auto"/>
        <w:right w:val="none" w:sz="0" w:space="0" w:color="auto"/>
      </w:divBdr>
    </w:div>
    <w:div w:id="462890234">
      <w:bodyDiv w:val="1"/>
      <w:marLeft w:val="0"/>
      <w:marRight w:val="0"/>
      <w:marTop w:val="0"/>
      <w:marBottom w:val="0"/>
      <w:divBdr>
        <w:top w:val="none" w:sz="0" w:space="0" w:color="auto"/>
        <w:left w:val="none" w:sz="0" w:space="0" w:color="auto"/>
        <w:bottom w:val="none" w:sz="0" w:space="0" w:color="auto"/>
        <w:right w:val="none" w:sz="0" w:space="0" w:color="auto"/>
      </w:divBdr>
    </w:div>
    <w:div w:id="528376047">
      <w:bodyDiv w:val="1"/>
      <w:marLeft w:val="0"/>
      <w:marRight w:val="0"/>
      <w:marTop w:val="0"/>
      <w:marBottom w:val="0"/>
      <w:divBdr>
        <w:top w:val="none" w:sz="0" w:space="0" w:color="auto"/>
        <w:left w:val="none" w:sz="0" w:space="0" w:color="auto"/>
        <w:bottom w:val="none" w:sz="0" w:space="0" w:color="auto"/>
        <w:right w:val="none" w:sz="0" w:space="0" w:color="auto"/>
      </w:divBdr>
    </w:div>
    <w:div w:id="551311613">
      <w:bodyDiv w:val="1"/>
      <w:marLeft w:val="0"/>
      <w:marRight w:val="0"/>
      <w:marTop w:val="0"/>
      <w:marBottom w:val="0"/>
      <w:divBdr>
        <w:top w:val="none" w:sz="0" w:space="0" w:color="auto"/>
        <w:left w:val="none" w:sz="0" w:space="0" w:color="auto"/>
        <w:bottom w:val="none" w:sz="0" w:space="0" w:color="auto"/>
        <w:right w:val="none" w:sz="0" w:space="0" w:color="auto"/>
      </w:divBdr>
    </w:div>
    <w:div w:id="560285759">
      <w:bodyDiv w:val="1"/>
      <w:marLeft w:val="0"/>
      <w:marRight w:val="0"/>
      <w:marTop w:val="0"/>
      <w:marBottom w:val="0"/>
      <w:divBdr>
        <w:top w:val="none" w:sz="0" w:space="0" w:color="auto"/>
        <w:left w:val="none" w:sz="0" w:space="0" w:color="auto"/>
        <w:bottom w:val="none" w:sz="0" w:space="0" w:color="auto"/>
        <w:right w:val="none" w:sz="0" w:space="0" w:color="auto"/>
      </w:divBdr>
    </w:div>
    <w:div w:id="637296571">
      <w:bodyDiv w:val="1"/>
      <w:marLeft w:val="0"/>
      <w:marRight w:val="0"/>
      <w:marTop w:val="0"/>
      <w:marBottom w:val="0"/>
      <w:divBdr>
        <w:top w:val="none" w:sz="0" w:space="0" w:color="auto"/>
        <w:left w:val="none" w:sz="0" w:space="0" w:color="auto"/>
        <w:bottom w:val="none" w:sz="0" w:space="0" w:color="auto"/>
        <w:right w:val="none" w:sz="0" w:space="0" w:color="auto"/>
      </w:divBdr>
    </w:div>
    <w:div w:id="668991642">
      <w:bodyDiv w:val="1"/>
      <w:marLeft w:val="0"/>
      <w:marRight w:val="0"/>
      <w:marTop w:val="0"/>
      <w:marBottom w:val="0"/>
      <w:divBdr>
        <w:top w:val="none" w:sz="0" w:space="0" w:color="auto"/>
        <w:left w:val="none" w:sz="0" w:space="0" w:color="auto"/>
        <w:bottom w:val="none" w:sz="0" w:space="0" w:color="auto"/>
        <w:right w:val="none" w:sz="0" w:space="0" w:color="auto"/>
      </w:divBdr>
    </w:div>
    <w:div w:id="685257490">
      <w:bodyDiv w:val="1"/>
      <w:marLeft w:val="0"/>
      <w:marRight w:val="0"/>
      <w:marTop w:val="0"/>
      <w:marBottom w:val="0"/>
      <w:divBdr>
        <w:top w:val="none" w:sz="0" w:space="0" w:color="auto"/>
        <w:left w:val="none" w:sz="0" w:space="0" w:color="auto"/>
        <w:bottom w:val="none" w:sz="0" w:space="0" w:color="auto"/>
        <w:right w:val="none" w:sz="0" w:space="0" w:color="auto"/>
      </w:divBdr>
    </w:div>
    <w:div w:id="688917432">
      <w:bodyDiv w:val="1"/>
      <w:marLeft w:val="0"/>
      <w:marRight w:val="0"/>
      <w:marTop w:val="0"/>
      <w:marBottom w:val="0"/>
      <w:divBdr>
        <w:top w:val="none" w:sz="0" w:space="0" w:color="auto"/>
        <w:left w:val="none" w:sz="0" w:space="0" w:color="auto"/>
        <w:bottom w:val="none" w:sz="0" w:space="0" w:color="auto"/>
        <w:right w:val="none" w:sz="0" w:space="0" w:color="auto"/>
      </w:divBdr>
    </w:div>
    <w:div w:id="732581619">
      <w:bodyDiv w:val="1"/>
      <w:marLeft w:val="0"/>
      <w:marRight w:val="0"/>
      <w:marTop w:val="0"/>
      <w:marBottom w:val="0"/>
      <w:divBdr>
        <w:top w:val="none" w:sz="0" w:space="0" w:color="auto"/>
        <w:left w:val="none" w:sz="0" w:space="0" w:color="auto"/>
        <w:bottom w:val="none" w:sz="0" w:space="0" w:color="auto"/>
        <w:right w:val="none" w:sz="0" w:space="0" w:color="auto"/>
      </w:divBdr>
    </w:div>
    <w:div w:id="737481312">
      <w:bodyDiv w:val="1"/>
      <w:marLeft w:val="0"/>
      <w:marRight w:val="0"/>
      <w:marTop w:val="0"/>
      <w:marBottom w:val="0"/>
      <w:divBdr>
        <w:top w:val="none" w:sz="0" w:space="0" w:color="auto"/>
        <w:left w:val="none" w:sz="0" w:space="0" w:color="auto"/>
        <w:bottom w:val="none" w:sz="0" w:space="0" w:color="auto"/>
        <w:right w:val="none" w:sz="0" w:space="0" w:color="auto"/>
      </w:divBdr>
    </w:div>
    <w:div w:id="744647946">
      <w:bodyDiv w:val="1"/>
      <w:marLeft w:val="0"/>
      <w:marRight w:val="0"/>
      <w:marTop w:val="0"/>
      <w:marBottom w:val="0"/>
      <w:divBdr>
        <w:top w:val="none" w:sz="0" w:space="0" w:color="auto"/>
        <w:left w:val="none" w:sz="0" w:space="0" w:color="auto"/>
        <w:bottom w:val="none" w:sz="0" w:space="0" w:color="auto"/>
        <w:right w:val="none" w:sz="0" w:space="0" w:color="auto"/>
      </w:divBdr>
    </w:div>
    <w:div w:id="753817226">
      <w:bodyDiv w:val="1"/>
      <w:marLeft w:val="0"/>
      <w:marRight w:val="0"/>
      <w:marTop w:val="0"/>
      <w:marBottom w:val="0"/>
      <w:divBdr>
        <w:top w:val="none" w:sz="0" w:space="0" w:color="auto"/>
        <w:left w:val="none" w:sz="0" w:space="0" w:color="auto"/>
        <w:bottom w:val="none" w:sz="0" w:space="0" w:color="auto"/>
        <w:right w:val="none" w:sz="0" w:space="0" w:color="auto"/>
      </w:divBdr>
    </w:div>
    <w:div w:id="768165032">
      <w:bodyDiv w:val="1"/>
      <w:marLeft w:val="0"/>
      <w:marRight w:val="0"/>
      <w:marTop w:val="0"/>
      <w:marBottom w:val="0"/>
      <w:divBdr>
        <w:top w:val="none" w:sz="0" w:space="0" w:color="auto"/>
        <w:left w:val="none" w:sz="0" w:space="0" w:color="auto"/>
        <w:bottom w:val="none" w:sz="0" w:space="0" w:color="auto"/>
        <w:right w:val="none" w:sz="0" w:space="0" w:color="auto"/>
      </w:divBdr>
    </w:div>
    <w:div w:id="797650756">
      <w:bodyDiv w:val="1"/>
      <w:marLeft w:val="0"/>
      <w:marRight w:val="0"/>
      <w:marTop w:val="0"/>
      <w:marBottom w:val="0"/>
      <w:divBdr>
        <w:top w:val="none" w:sz="0" w:space="0" w:color="auto"/>
        <w:left w:val="none" w:sz="0" w:space="0" w:color="auto"/>
        <w:bottom w:val="none" w:sz="0" w:space="0" w:color="auto"/>
        <w:right w:val="none" w:sz="0" w:space="0" w:color="auto"/>
      </w:divBdr>
    </w:div>
    <w:div w:id="799491450">
      <w:bodyDiv w:val="1"/>
      <w:marLeft w:val="0"/>
      <w:marRight w:val="0"/>
      <w:marTop w:val="0"/>
      <w:marBottom w:val="0"/>
      <w:divBdr>
        <w:top w:val="none" w:sz="0" w:space="0" w:color="auto"/>
        <w:left w:val="none" w:sz="0" w:space="0" w:color="auto"/>
        <w:bottom w:val="none" w:sz="0" w:space="0" w:color="auto"/>
        <w:right w:val="none" w:sz="0" w:space="0" w:color="auto"/>
      </w:divBdr>
    </w:div>
    <w:div w:id="849174520">
      <w:bodyDiv w:val="1"/>
      <w:marLeft w:val="0"/>
      <w:marRight w:val="0"/>
      <w:marTop w:val="0"/>
      <w:marBottom w:val="0"/>
      <w:divBdr>
        <w:top w:val="none" w:sz="0" w:space="0" w:color="auto"/>
        <w:left w:val="none" w:sz="0" w:space="0" w:color="auto"/>
        <w:bottom w:val="none" w:sz="0" w:space="0" w:color="auto"/>
        <w:right w:val="none" w:sz="0" w:space="0" w:color="auto"/>
      </w:divBdr>
    </w:div>
    <w:div w:id="850948376">
      <w:bodyDiv w:val="1"/>
      <w:marLeft w:val="0"/>
      <w:marRight w:val="0"/>
      <w:marTop w:val="0"/>
      <w:marBottom w:val="0"/>
      <w:divBdr>
        <w:top w:val="none" w:sz="0" w:space="0" w:color="auto"/>
        <w:left w:val="none" w:sz="0" w:space="0" w:color="auto"/>
        <w:bottom w:val="none" w:sz="0" w:space="0" w:color="auto"/>
        <w:right w:val="none" w:sz="0" w:space="0" w:color="auto"/>
      </w:divBdr>
    </w:div>
    <w:div w:id="868489379">
      <w:bodyDiv w:val="1"/>
      <w:marLeft w:val="0"/>
      <w:marRight w:val="0"/>
      <w:marTop w:val="0"/>
      <w:marBottom w:val="0"/>
      <w:divBdr>
        <w:top w:val="none" w:sz="0" w:space="0" w:color="auto"/>
        <w:left w:val="none" w:sz="0" w:space="0" w:color="auto"/>
        <w:bottom w:val="none" w:sz="0" w:space="0" w:color="auto"/>
        <w:right w:val="none" w:sz="0" w:space="0" w:color="auto"/>
      </w:divBdr>
    </w:div>
    <w:div w:id="906376205">
      <w:bodyDiv w:val="1"/>
      <w:marLeft w:val="0"/>
      <w:marRight w:val="0"/>
      <w:marTop w:val="0"/>
      <w:marBottom w:val="0"/>
      <w:divBdr>
        <w:top w:val="none" w:sz="0" w:space="0" w:color="auto"/>
        <w:left w:val="none" w:sz="0" w:space="0" w:color="auto"/>
        <w:bottom w:val="none" w:sz="0" w:space="0" w:color="auto"/>
        <w:right w:val="none" w:sz="0" w:space="0" w:color="auto"/>
      </w:divBdr>
    </w:div>
    <w:div w:id="928195314">
      <w:bodyDiv w:val="1"/>
      <w:marLeft w:val="0"/>
      <w:marRight w:val="0"/>
      <w:marTop w:val="0"/>
      <w:marBottom w:val="0"/>
      <w:divBdr>
        <w:top w:val="none" w:sz="0" w:space="0" w:color="auto"/>
        <w:left w:val="none" w:sz="0" w:space="0" w:color="auto"/>
        <w:bottom w:val="none" w:sz="0" w:space="0" w:color="auto"/>
        <w:right w:val="none" w:sz="0" w:space="0" w:color="auto"/>
      </w:divBdr>
    </w:div>
    <w:div w:id="946624076">
      <w:bodyDiv w:val="1"/>
      <w:marLeft w:val="0"/>
      <w:marRight w:val="0"/>
      <w:marTop w:val="0"/>
      <w:marBottom w:val="0"/>
      <w:divBdr>
        <w:top w:val="none" w:sz="0" w:space="0" w:color="auto"/>
        <w:left w:val="none" w:sz="0" w:space="0" w:color="auto"/>
        <w:bottom w:val="none" w:sz="0" w:space="0" w:color="auto"/>
        <w:right w:val="none" w:sz="0" w:space="0" w:color="auto"/>
      </w:divBdr>
    </w:div>
    <w:div w:id="950818752">
      <w:bodyDiv w:val="1"/>
      <w:marLeft w:val="0"/>
      <w:marRight w:val="0"/>
      <w:marTop w:val="0"/>
      <w:marBottom w:val="0"/>
      <w:divBdr>
        <w:top w:val="none" w:sz="0" w:space="0" w:color="auto"/>
        <w:left w:val="none" w:sz="0" w:space="0" w:color="auto"/>
        <w:bottom w:val="none" w:sz="0" w:space="0" w:color="auto"/>
        <w:right w:val="none" w:sz="0" w:space="0" w:color="auto"/>
      </w:divBdr>
    </w:div>
    <w:div w:id="982075833">
      <w:bodyDiv w:val="1"/>
      <w:marLeft w:val="0"/>
      <w:marRight w:val="0"/>
      <w:marTop w:val="0"/>
      <w:marBottom w:val="0"/>
      <w:divBdr>
        <w:top w:val="none" w:sz="0" w:space="0" w:color="auto"/>
        <w:left w:val="none" w:sz="0" w:space="0" w:color="auto"/>
        <w:bottom w:val="none" w:sz="0" w:space="0" w:color="auto"/>
        <w:right w:val="none" w:sz="0" w:space="0" w:color="auto"/>
      </w:divBdr>
    </w:div>
    <w:div w:id="984240098">
      <w:bodyDiv w:val="1"/>
      <w:marLeft w:val="0"/>
      <w:marRight w:val="0"/>
      <w:marTop w:val="0"/>
      <w:marBottom w:val="0"/>
      <w:divBdr>
        <w:top w:val="none" w:sz="0" w:space="0" w:color="auto"/>
        <w:left w:val="none" w:sz="0" w:space="0" w:color="auto"/>
        <w:bottom w:val="none" w:sz="0" w:space="0" w:color="auto"/>
        <w:right w:val="none" w:sz="0" w:space="0" w:color="auto"/>
      </w:divBdr>
    </w:div>
    <w:div w:id="1000503235">
      <w:bodyDiv w:val="1"/>
      <w:marLeft w:val="0"/>
      <w:marRight w:val="0"/>
      <w:marTop w:val="0"/>
      <w:marBottom w:val="0"/>
      <w:divBdr>
        <w:top w:val="none" w:sz="0" w:space="0" w:color="auto"/>
        <w:left w:val="none" w:sz="0" w:space="0" w:color="auto"/>
        <w:bottom w:val="none" w:sz="0" w:space="0" w:color="auto"/>
        <w:right w:val="none" w:sz="0" w:space="0" w:color="auto"/>
      </w:divBdr>
    </w:div>
    <w:div w:id="1018235505">
      <w:bodyDiv w:val="1"/>
      <w:marLeft w:val="0"/>
      <w:marRight w:val="0"/>
      <w:marTop w:val="0"/>
      <w:marBottom w:val="0"/>
      <w:divBdr>
        <w:top w:val="none" w:sz="0" w:space="0" w:color="auto"/>
        <w:left w:val="none" w:sz="0" w:space="0" w:color="auto"/>
        <w:bottom w:val="none" w:sz="0" w:space="0" w:color="auto"/>
        <w:right w:val="none" w:sz="0" w:space="0" w:color="auto"/>
      </w:divBdr>
    </w:div>
    <w:div w:id="1029575339">
      <w:bodyDiv w:val="1"/>
      <w:marLeft w:val="0"/>
      <w:marRight w:val="0"/>
      <w:marTop w:val="0"/>
      <w:marBottom w:val="0"/>
      <w:divBdr>
        <w:top w:val="none" w:sz="0" w:space="0" w:color="auto"/>
        <w:left w:val="none" w:sz="0" w:space="0" w:color="auto"/>
        <w:bottom w:val="none" w:sz="0" w:space="0" w:color="auto"/>
        <w:right w:val="none" w:sz="0" w:space="0" w:color="auto"/>
      </w:divBdr>
    </w:div>
    <w:div w:id="1038893504">
      <w:bodyDiv w:val="1"/>
      <w:marLeft w:val="0"/>
      <w:marRight w:val="0"/>
      <w:marTop w:val="0"/>
      <w:marBottom w:val="0"/>
      <w:divBdr>
        <w:top w:val="none" w:sz="0" w:space="0" w:color="auto"/>
        <w:left w:val="none" w:sz="0" w:space="0" w:color="auto"/>
        <w:bottom w:val="none" w:sz="0" w:space="0" w:color="auto"/>
        <w:right w:val="none" w:sz="0" w:space="0" w:color="auto"/>
      </w:divBdr>
    </w:div>
    <w:div w:id="1046611809">
      <w:bodyDiv w:val="1"/>
      <w:marLeft w:val="0"/>
      <w:marRight w:val="0"/>
      <w:marTop w:val="0"/>
      <w:marBottom w:val="0"/>
      <w:divBdr>
        <w:top w:val="none" w:sz="0" w:space="0" w:color="auto"/>
        <w:left w:val="none" w:sz="0" w:space="0" w:color="auto"/>
        <w:bottom w:val="none" w:sz="0" w:space="0" w:color="auto"/>
        <w:right w:val="none" w:sz="0" w:space="0" w:color="auto"/>
      </w:divBdr>
    </w:div>
    <w:div w:id="1049302564">
      <w:bodyDiv w:val="1"/>
      <w:marLeft w:val="0"/>
      <w:marRight w:val="0"/>
      <w:marTop w:val="0"/>
      <w:marBottom w:val="0"/>
      <w:divBdr>
        <w:top w:val="none" w:sz="0" w:space="0" w:color="auto"/>
        <w:left w:val="none" w:sz="0" w:space="0" w:color="auto"/>
        <w:bottom w:val="none" w:sz="0" w:space="0" w:color="auto"/>
        <w:right w:val="none" w:sz="0" w:space="0" w:color="auto"/>
      </w:divBdr>
    </w:div>
    <w:div w:id="1061834102">
      <w:bodyDiv w:val="1"/>
      <w:marLeft w:val="0"/>
      <w:marRight w:val="0"/>
      <w:marTop w:val="0"/>
      <w:marBottom w:val="0"/>
      <w:divBdr>
        <w:top w:val="none" w:sz="0" w:space="0" w:color="auto"/>
        <w:left w:val="none" w:sz="0" w:space="0" w:color="auto"/>
        <w:bottom w:val="none" w:sz="0" w:space="0" w:color="auto"/>
        <w:right w:val="none" w:sz="0" w:space="0" w:color="auto"/>
      </w:divBdr>
    </w:div>
    <w:div w:id="1069427025">
      <w:bodyDiv w:val="1"/>
      <w:marLeft w:val="0"/>
      <w:marRight w:val="0"/>
      <w:marTop w:val="0"/>
      <w:marBottom w:val="0"/>
      <w:divBdr>
        <w:top w:val="none" w:sz="0" w:space="0" w:color="auto"/>
        <w:left w:val="none" w:sz="0" w:space="0" w:color="auto"/>
        <w:bottom w:val="none" w:sz="0" w:space="0" w:color="auto"/>
        <w:right w:val="none" w:sz="0" w:space="0" w:color="auto"/>
      </w:divBdr>
    </w:div>
    <w:div w:id="1161507883">
      <w:bodyDiv w:val="1"/>
      <w:marLeft w:val="0"/>
      <w:marRight w:val="0"/>
      <w:marTop w:val="0"/>
      <w:marBottom w:val="0"/>
      <w:divBdr>
        <w:top w:val="none" w:sz="0" w:space="0" w:color="auto"/>
        <w:left w:val="none" w:sz="0" w:space="0" w:color="auto"/>
        <w:bottom w:val="none" w:sz="0" w:space="0" w:color="auto"/>
        <w:right w:val="none" w:sz="0" w:space="0" w:color="auto"/>
      </w:divBdr>
    </w:div>
    <w:div w:id="1170632703">
      <w:bodyDiv w:val="1"/>
      <w:marLeft w:val="0"/>
      <w:marRight w:val="0"/>
      <w:marTop w:val="0"/>
      <w:marBottom w:val="0"/>
      <w:divBdr>
        <w:top w:val="none" w:sz="0" w:space="0" w:color="auto"/>
        <w:left w:val="none" w:sz="0" w:space="0" w:color="auto"/>
        <w:bottom w:val="none" w:sz="0" w:space="0" w:color="auto"/>
        <w:right w:val="none" w:sz="0" w:space="0" w:color="auto"/>
      </w:divBdr>
    </w:div>
    <w:div w:id="1192719578">
      <w:bodyDiv w:val="1"/>
      <w:marLeft w:val="0"/>
      <w:marRight w:val="0"/>
      <w:marTop w:val="0"/>
      <w:marBottom w:val="0"/>
      <w:divBdr>
        <w:top w:val="none" w:sz="0" w:space="0" w:color="auto"/>
        <w:left w:val="none" w:sz="0" w:space="0" w:color="auto"/>
        <w:bottom w:val="none" w:sz="0" w:space="0" w:color="auto"/>
        <w:right w:val="none" w:sz="0" w:space="0" w:color="auto"/>
      </w:divBdr>
    </w:div>
    <w:div w:id="1197543654">
      <w:bodyDiv w:val="1"/>
      <w:marLeft w:val="0"/>
      <w:marRight w:val="0"/>
      <w:marTop w:val="0"/>
      <w:marBottom w:val="0"/>
      <w:divBdr>
        <w:top w:val="none" w:sz="0" w:space="0" w:color="auto"/>
        <w:left w:val="none" w:sz="0" w:space="0" w:color="auto"/>
        <w:bottom w:val="none" w:sz="0" w:space="0" w:color="auto"/>
        <w:right w:val="none" w:sz="0" w:space="0" w:color="auto"/>
      </w:divBdr>
    </w:div>
    <w:div w:id="1201359998">
      <w:bodyDiv w:val="1"/>
      <w:marLeft w:val="0"/>
      <w:marRight w:val="0"/>
      <w:marTop w:val="0"/>
      <w:marBottom w:val="0"/>
      <w:divBdr>
        <w:top w:val="none" w:sz="0" w:space="0" w:color="auto"/>
        <w:left w:val="none" w:sz="0" w:space="0" w:color="auto"/>
        <w:bottom w:val="none" w:sz="0" w:space="0" w:color="auto"/>
        <w:right w:val="none" w:sz="0" w:space="0" w:color="auto"/>
      </w:divBdr>
    </w:div>
    <w:div w:id="1230845627">
      <w:bodyDiv w:val="1"/>
      <w:marLeft w:val="0"/>
      <w:marRight w:val="0"/>
      <w:marTop w:val="0"/>
      <w:marBottom w:val="0"/>
      <w:divBdr>
        <w:top w:val="none" w:sz="0" w:space="0" w:color="auto"/>
        <w:left w:val="none" w:sz="0" w:space="0" w:color="auto"/>
        <w:bottom w:val="none" w:sz="0" w:space="0" w:color="auto"/>
        <w:right w:val="none" w:sz="0" w:space="0" w:color="auto"/>
      </w:divBdr>
    </w:div>
    <w:div w:id="1236285260">
      <w:bodyDiv w:val="1"/>
      <w:marLeft w:val="0"/>
      <w:marRight w:val="0"/>
      <w:marTop w:val="0"/>
      <w:marBottom w:val="0"/>
      <w:divBdr>
        <w:top w:val="none" w:sz="0" w:space="0" w:color="auto"/>
        <w:left w:val="none" w:sz="0" w:space="0" w:color="auto"/>
        <w:bottom w:val="none" w:sz="0" w:space="0" w:color="auto"/>
        <w:right w:val="none" w:sz="0" w:space="0" w:color="auto"/>
      </w:divBdr>
    </w:div>
    <w:div w:id="1280988407">
      <w:bodyDiv w:val="1"/>
      <w:marLeft w:val="0"/>
      <w:marRight w:val="0"/>
      <w:marTop w:val="0"/>
      <w:marBottom w:val="0"/>
      <w:divBdr>
        <w:top w:val="none" w:sz="0" w:space="0" w:color="auto"/>
        <w:left w:val="none" w:sz="0" w:space="0" w:color="auto"/>
        <w:bottom w:val="none" w:sz="0" w:space="0" w:color="auto"/>
        <w:right w:val="none" w:sz="0" w:space="0" w:color="auto"/>
      </w:divBdr>
    </w:div>
    <w:div w:id="1308045540">
      <w:bodyDiv w:val="1"/>
      <w:marLeft w:val="0"/>
      <w:marRight w:val="0"/>
      <w:marTop w:val="0"/>
      <w:marBottom w:val="0"/>
      <w:divBdr>
        <w:top w:val="none" w:sz="0" w:space="0" w:color="auto"/>
        <w:left w:val="none" w:sz="0" w:space="0" w:color="auto"/>
        <w:bottom w:val="none" w:sz="0" w:space="0" w:color="auto"/>
        <w:right w:val="none" w:sz="0" w:space="0" w:color="auto"/>
      </w:divBdr>
    </w:div>
    <w:div w:id="1367875401">
      <w:bodyDiv w:val="1"/>
      <w:marLeft w:val="0"/>
      <w:marRight w:val="0"/>
      <w:marTop w:val="0"/>
      <w:marBottom w:val="0"/>
      <w:divBdr>
        <w:top w:val="none" w:sz="0" w:space="0" w:color="auto"/>
        <w:left w:val="none" w:sz="0" w:space="0" w:color="auto"/>
        <w:bottom w:val="none" w:sz="0" w:space="0" w:color="auto"/>
        <w:right w:val="none" w:sz="0" w:space="0" w:color="auto"/>
      </w:divBdr>
    </w:div>
    <w:div w:id="1384063302">
      <w:bodyDiv w:val="1"/>
      <w:marLeft w:val="0"/>
      <w:marRight w:val="0"/>
      <w:marTop w:val="0"/>
      <w:marBottom w:val="0"/>
      <w:divBdr>
        <w:top w:val="none" w:sz="0" w:space="0" w:color="auto"/>
        <w:left w:val="none" w:sz="0" w:space="0" w:color="auto"/>
        <w:bottom w:val="none" w:sz="0" w:space="0" w:color="auto"/>
        <w:right w:val="none" w:sz="0" w:space="0" w:color="auto"/>
      </w:divBdr>
    </w:div>
    <w:div w:id="1399355219">
      <w:bodyDiv w:val="1"/>
      <w:marLeft w:val="0"/>
      <w:marRight w:val="0"/>
      <w:marTop w:val="0"/>
      <w:marBottom w:val="0"/>
      <w:divBdr>
        <w:top w:val="none" w:sz="0" w:space="0" w:color="auto"/>
        <w:left w:val="none" w:sz="0" w:space="0" w:color="auto"/>
        <w:bottom w:val="none" w:sz="0" w:space="0" w:color="auto"/>
        <w:right w:val="none" w:sz="0" w:space="0" w:color="auto"/>
      </w:divBdr>
    </w:div>
    <w:div w:id="1422683071">
      <w:bodyDiv w:val="1"/>
      <w:marLeft w:val="0"/>
      <w:marRight w:val="0"/>
      <w:marTop w:val="0"/>
      <w:marBottom w:val="0"/>
      <w:divBdr>
        <w:top w:val="none" w:sz="0" w:space="0" w:color="auto"/>
        <w:left w:val="none" w:sz="0" w:space="0" w:color="auto"/>
        <w:bottom w:val="none" w:sz="0" w:space="0" w:color="auto"/>
        <w:right w:val="none" w:sz="0" w:space="0" w:color="auto"/>
      </w:divBdr>
    </w:div>
    <w:div w:id="1425879518">
      <w:bodyDiv w:val="1"/>
      <w:marLeft w:val="0"/>
      <w:marRight w:val="0"/>
      <w:marTop w:val="0"/>
      <w:marBottom w:val="0"/>
      <w:divBdr>
        <w:top w:val="none" w:sz="0" w:space="0" w:color="auto"/>
        <w:left w:val="none" w:sz="0" w:space="0" w:color="auto"/>
        <w:bottom w:val="none" w:sz="0" w:space="0" w:color="auto"/>
        <w:right w:val="none" w:sz="0" w:space="0" w:color="auto"/>
      </w:divBdr>
    </w:div>
    <w:div w:id="1444567155">
      <w:bodyDiv w:val="1"/>
      <w:marLeft w:val="0"/>
      <w:marRight w:val="0"/>
      <w:marTop w:val="0"/>
      <w:marBottom w:val="0"/>
      <w:divBdr>
        <w:top w:val="none" w:sz="0" w:space="0" w:color="auto"/>
        <w:left w:val="none" w:sz="0" w:space="0" w:color="auto"/>
        <w:bottom w:val="none" w:sz="0" w:space="0" w:color="auto"/>
        <w:right w:val="none" w:sz="0" w:space="0" w:color="auto"/>
      </w:divBdr>
    </w:div>
    <w:div w:id="1452046422">
      <w:bodyDiv w:val="1"/>
      <w:marLeft w:val="0"/>
      <w:marRight w:val="0"/>
      <w:marTop w:val="0"/>
      <w:marBottom w:val="0"/>
      <w:divBdr>
        <w:top w:val="none" w:sz="0" w:space="0" w:color="auto"/>
        <w:left w:val="none" w:sz="0" w:space="0" w:color="auto"/>
        <w:bottom w:val="none" w:sz="0" w:space="0" w:color="auto"/>
        <w:right w:val="none" w:sz="0" w:space="0" w:color="auto"/>
      </w:divBdr>
    </w:div>
    <w:div w:id="1457287272">
      <w:bodyDiv w:val="1"/>
      <w:marLeft w:val="0"/>
      <w:marRight w:val="0"/>
      <w:marTop w:val="0"/>
      <w:marBottom w:val="0"/>
      <w:divBdr>
        <w:top w:val="none" w:sz="0" w:space="0" w:color="auto"/>
        <w:left w:val="none" w:sz="0" w:space="0" w:color="auto"/>
        <w:bottom w:val="none" w:sz="0" w:space="0" w:color="auto"/>
        <w:right w:val="none" w:sz="0" w:space="0" w:color="auto"/>
      </w:divBdr>
    </w:div>
    <w:div w:id="1478258976">
      <w:bodyDiv w:val="1"/>
      <w:marLeft w:val="0"/>
      <w:marRight w:val="0"/>
      <w:marTop w:val="0"/>
      <w:marBottom w:val="0"/>
      <w:divBdr>
        <w:top w:val="none" w:sz="0" w:space="0" w:color="auto"/>
        <w:left w:val="none" w:sz="0" w:space="0" w:color="auto"/>
        <w:bottom w:val="none" w:sz="0" w:space="0" w:color="auto"/>
        <w:right w:val="none" w:sz="0" w:space="0" w:color="auto"/>
      </w:divBdr>
    </w:div>
    <w:div w:id="1503354597">
      <w:bodyDiv w:val="1"/>
      <w:marLeft w:val="0"/>
      <w:marRight w:val="0"/>
      <w:marTop w:val="0"/>
      <w:marBottom w:val="0"/>
      <w:divBdr>
        <w:top w:val="none" w:sz="0" w:space="0" w:color="auto"/>
        <w:left w:val="none" w:sz="0" w:space="0" w:color="auto"/>
        <w:bottom w:val="none" w:sz="0" w:space="0" w:color="auto"/>
        <w:right w:val="none" w:sz="0" w:space="0" w:color="auto"/>
      </w:divBdr>
    </w:div>
    <w:div w:id="1554462120">
      <w:bodyDiv w:val="1"/>
      <w:marLeft w:val="0"/>
      <w:marRight w:val="0"/>
      <w:marTop w:val="0"/>
      <w:marBottom w:val="0"/>
      <w:divBdr>
        <w:top w:val="none" w:sz="0" w:space="0" w:color="auto"/>
        <w:left w:val="none" w:sz="0" w:space="0" w:color="auto"/>
        <w:bottom w:val="none" w:sz="0" w:space="0" w:color="auto"/>
        <w:right w:val="none" w:sz="0" w:space="0" w:color="auto"/>
      </w:divBdr>
    </w:div>
    <w:div w:id="1602758334">
      <w:bodyDiv w:val="1"/>
      <w:marLeft w:val="0"/>
      <w:marRight w:val="0"/>
      <w:marTop w:val="0"/>
      <w:marBottom w:val="0"/>
      <w:divBdr>
        <w:top w:val="none" w:sz="0" w:space="0" w:color="auto"/>
        <w:left w:val="none" w:sz="0" w:space="0" w:color="auto"/>
        <w:bottom w:val="none" w:sz="0" w:space="0" w:color="auto"/>
        <w:right w:val="none" w:sz="0" w:space="0" w:color="auto"/>
      </w:divBdr>
    </w:div>
    <w:div w:id="1624657954">
      <w:bodyDiv w:val="1"/>
      <w:marLeft w:val="0"/>
      <w:marRight w:val="0"/>
      <w:marTop w:val="0"/>
      <w:marBottom w:val="0"/>
      <w:divBdr>
        <w:top w:val="none" w:sz="0" w:space="0" w:color="auto"/>
        <w:left w:val="none" w:sz="0" w:space="0" w:color="auto"/>
        <w:bottom w:val="none" w:sz="0" w:space="0" w:color="auto"/>
        <w:right w:val="none" w:sz="0" w:space="0" w:color="auto"/>
      </w:divBdr>
    </w:div>
    <w:div w:id="1641961963">
      <w:bodyDiv w:val="1"/>
      <w:marLeft w:val="0"/>
      <w:marRight w:val="0"/>
      <w:marTop w:val="0"/>
      <w:marBottom w:val="0"/>
      <w:divBdr>
        <w:top w:val="none" w:sz="0" w:space="0" w:color="auto"/>
        <w:left w:val="none" w:sz="0" w:space="0" w:color="auto"/>
        <w:bottom w:val="none" w:sz="0" w:space="0" w:color="auto"/>
        <w:right w:val="none" w:sz="0" w:space="0" w:color="auto"/>
      </w:divBdr>
    </w:div>
    <w:div w:id="1649089648">
      <w:bodyDiv w:val="1"/>
      <w:marLeft w:val="0"/>
      <w:marRight w:val="0"/>
      <w:marTop w:val="0"/>
      <w:marBottom w:val="0"/>
      <w:divBdr>
        <w:top w:val="none" w:sz="0" w:space="0" w:color="auto"/>
        <w:left w:val="none" w:sz="0" w:space="0" w:color="auto"/>
        <w:bottom w:val="none" w:sz="0" w:space="0" w:color="auto"/>
        <w:right w:val="none" w:sz="0" w:space="0" w:color="auto"/>
      </w:divBdr>
    </w:div>
    <w:div w:id="1654063861">
      <w:bodyDiv w:val="1"/>
      <w:marLeft w:val="0"/>
      <w:marRight w:val="0"/>
      <w:marTop w:val="0"/>
      <w:marBottom w:val="0"/>
      <w:divBdr>
        <w:top w:val="none" w:sz="0" w:space="0" w:color="auto"/>
        <w:left w:val="none" w:sz="0" w:space="0" w:color="auto"/>
        <w:bottom w:val="none" w:sz="0" w:space="0" w:color="auto"/>
        <w:right w:val="none" w:sz="0" w:space="0" w:color="auto"/>
      </w:divBdr>
    </w:div>
    <w:div w:id="1659116605">
      <w:bodyDiv w:val="1"/>
      <w:marLeft w:val="0"/>
      <w:marRight w:val="0"/>
      <w:marTop w:val="0"/>
      <w:marBottom w:val="0"/>
      <w:divBdr>
        <w:top w:val="none" w:sz="0" w:space="0" w:color="auto"/>
        <w:left w:val="none" w:sz="0" w:space="0" w:color="auto"/>
        <w:bottom w:val="none" w:sz="0" w:space="0" w:color="auto"/>
        <w:right w:val="none" w:sz="0" w:space="0" w:color="auto"/>
      </w:divBdr>
    </w:div>
    <w:div w:id="1684211005">
      <w:bodyDiv w:val="1"/>
      <w:marLeft w:val="0"/>
      <w:marRight w:val="0"/>
      <w:marTop w:val="0"/>
      <w:marBottom w:val="0"/>
      <w:divBdr>
        <w:top w:val="none" w:sz="0" w:space="0" w:color="auto"/>
        <w:left w:val="none" w:sz="0" w:space="0" w:color="auto"/>
        <w:bottom w:val="none" w:sz="0" w:space="0" w:color="auto"/>
        <w:right w:val="none" w:sz="0" w:space="0" w:color="auto"/>
      </w:divBdr>
    </w:div>
    <w:div w:id="1699894039">
      <w:bodyDiv w:val="1"/>
      <w:marLeft w:val="0"/>
      <w:marRight w:val="0"/>
      <w:marTop w:val="0"/>
      <w:marBottom w:val="0"/>
      <w:divBdr>
        <w:top w:val="none" w:sz="0" w:space="0" w:color="auto"/>
        <w:left w:val="none" w:sz="0" w:space="0" w:color="auto"/>
        <w:bottom w:val="none" w:sz="0" w:space="0" w:color="auto"/>
        <w:right w:val="none" w:sz="0" w:space="0" w:color="auto"/>
      </w:divBdr>
    </w:div>
    <w:div w:id="1699963111">
      <w:bodyDiv w:val="1"/>
      <w:marLeft w:val="0"/>
      <w:marRight w:val="0"/>
      <w:marTop w:val="0"/>
      <w:marBottom w:val="0"/>
      <w:divBdr>
        <w:top w:val="none" w:sz="0" w:space="0" w:color="auto"/>
        <w:left w:val="none" w:sz="0" w:space="0" w:color="auto"/>
        <w:bottom w:val="none" w:sz="0" w:space="0" w:color="auto"/>
        <w:right w:val="none" w:sz="0" w:space="0" w:color="auto"/>
      </w:divBdr>
    </w:div>
    <w:div w:id="1730567089">
      <w:bodyDiv w:val="1"/>
      <w:marLeft w:val="0"/>
      <w:marRight w:val="0"/>
      <w:marTop w:val="0"/>
      <w:marBottom w:val="0"/>
      <w:divBdr>
        <w:top w:val="none" w:sz="0" w:space="0" w:color="auto"/>
        <w:left w:val="none" w:sz="0" w:space="0" w:color="auto"/>
        <w:bottom w:val="none" w:sz="0" w:space="0" w:color="auto"/>
        <w:right w:val="none" w:sz="0" w:space="0" w:color="auto"/>
      </w:divBdr>
    </w:div>
    <w:div w:id="1795755372">
      <w:bodyDiv w:val="1"/>
      <w:marLeft w:val="0"/>
      <w:marRight w:val="0"/>
      <w:marTop w:val="0"/>
      <w:marBottom w:val="0"/>
      <w:divBdr>
        <w:top w:val="none" w:sz="0" w:space="0" w:color="auto"/>
        <w:left w:val="none" w:sz="0" w:space="0" w:color="auto"/>
        <w:bottom w:val="none" w:sz="0" w:space="0" w:color="auto"/>
        <w:right w:val="none" w:sz="0" w:space="0" w:color="auto"/>
      </w:divBdr>
    </w:div>
    <w:div w:id="1819376094">
      <w:bodyDiv w:val="1"/>
      <w:marLeft w:val="0"/>
      <w:marRight w:val="0"/>
      <w:marTop w:val="0"/>
      <w:marBottom w:val="0"/>
      <w:divBdr>
        <w:top w:val="none" w:sz="0" w:space="0" w:color="auto"/>
        <w:left w:val="none" w:sz="0" w:space="0" w:color="auto"/>
        <w:bottom w:val="none" w:sz="0" w:space="0" w:color="auto"/>
        <w:right w:val="none" w:sz="0" w:space="0" w:color="auto"/>
      </w:divBdr>
    </w:div>
    <w:div w:id="1841656232">
      <w:bodyDiv w:val="1"/>
      <w:marLeft w:val="0"/>
      <w:marRight w:val="0"/>
      <w:marTop w:val="0"/>
      <w:marBottom w:val="0"/>
      <w:divBdr>
        <w:top w:val="none" w:sz="0" w:space="0" w:color="auto"/>
        <w:left w:val="none" w:sz="0" w:space="0" w:color="auto"/>
        <w:bottom w:val="none" w:sz="0" w:space="0" w:color="auto"/>
        <w:right w:val="none" w:sz="0" w:space="0" w:color="auto"/>
      </w:divBdr>
    </w:div>
    <w:div w:id="1842692829">
      <w:bodyDiv w:val="1"/>
      <w:marLeft w:val="0"/>
      <w:marRight w:val="0"/>
      <w:marTop w:val="0"/>
      <w:marBottom w:val="0"/>
      <w:divBdr>
        <w:top w:val="none" w:sz="0" w:space="0" w:color="auto"/>
        <w:left w:val="none" w:sz="0" w:space="0" w:color="auto"/>
        <w:bottom w:val="none" w:sz="0" w:space="0" w:color="auto"/>
        <w:right w:val="none" w:sz="0" w:space="0" w:color="auto"/>
      </w:divBdr>
    </w:div>
    <w:div w:id="1906259188">
      <w:bodyDiv w:val="1"/>
      <w:marLeft w:val="0"/>
      <w:marRight w:val="0"/>
      <w:marTop w:val="0"/>
      <w:marBottom w:val="0"/>
      <w:divBdr>
        <w:top w:val="none" w:sz="0" w:space="0" w:color="auto"/>
        <w:left w:val="none" w:sz="0" w:space="0" w:color="auto"/>
        <w:bottom w:val="none" w:sz="0" w:space="0" w:color="auto"/>
        <w:right w:val="none" w:sz="0" w:space="0" w:color="auto"/>
      </w:divBdr>
    </w:div>
    <w:div w:id="1912962492">
      <w:bodyDiv w:val="1"/>
      <w:marLeft w:val="0"/>
      <w:marRight w:val="0"/>
      <w:marTop w:val="0"/>
      <w:marBottom w:val="0"/>
      <w:divBdr>
        <w:top w:val="none" w:sz="0" w:space="0" w:color="auto"/>
        <w:left w:val="none" w:sz="0" w:space="0" w:color="auto"/>
        <w:bottom w:val="none" w:sz="0" w:space="0" w:color="auto"/>
        <w:right w:val="none" w:sz="0" w:space="0" w:color="auto"/>
      </w:divBdr>
    </w:div>
    <w:div w:id="1969122856">
      <w:bodyDiv w:val="1"/>
      <w:marLeft w:val="0"/>
      <w:marRight w:val="0"/>
      <w:marTop w:val="0"/>
      <w:marBottom w:val="0"/>
      <w:divBdr>
        <w:top w:val="none" w:sz="0" w:space="0" w:color="auto"/>
        <w:left w:val="none" w:sz="0" w:space="0" w:color="auto"/>
        <w:bottom w:val="none" w:sz="0" w:space="0" w:color="auto"/>
        <w:right w:val="none" w:sz="0" w:space="0" w:color="auto"/>
      </w:divBdr>
    </w:div>
    <w:div w:id="1986617646">
      <w:bodyDiv w:val="1"/>
      <w:marLeft w:val="0"/>
      <w:marRight w:val="0"/>
      <w:marTop w:val="0"/>
      <w:marBottom w:val="0"/>
      <w:divBdr>
        <w:top w:val="none" w:sz="0" w:space="0" w:color="auto"/>
        <w:left w:val="none" w:sz="0" w:space="0" w:color="auto"/>
        <w:bottom w:val="none" w:sz="0" w:space="0" w:color="auto"/>
        <w:right w:val="none" w:sz="0" w:space="0" w:color="auto"/>
      </w:divBdr>
    </w:div>
    <w:div w:id="2023630277">
      <w:bodyDiv w:val="1"/>
      <w:marLeft w:val="0"/>
      <w:marRight w:val="0"/>
      <w:marTop w:val="0"/>
      <w:marBottom w:val="0"/>
      <w:divBdr>
        <w:top w:val="none" w:sz="0" w:space="0" w:color="auto"/>
        <w:left w:val="none" w:sz="0" w:space="0" w:color="auto"/>
        <w:bottom w:val="none" w:sz="0" w:space="0" w:color="auto"/>
        <w:right w:val="none" w:sz="0" w:space="0" w:color="auto"/>
      </w:divBdr>
    </w:div>
    <w:div w:id="2064671347">
      <w:bodyDiv w:val="1"/>
      <w:marLeft w:val="0"/>
      <w:marRight w:val="0"/>
      <w:marTop w:val="0"/>
      <w:marBottom w:val="0"/>
      <w:divBdr>
        <w:top w:val="none" w:sz="0" w:space="0" w:color="auto"/>
        <w:left w:val="none" w:sz="0" w:space="0" w:color="auto"/>
        <w:bottom w:val="none" w:sz="0" w:space="0" w:color="auto"/>
        <w:right w:val="none" w:sz="0" w:space="0" w:color="auto"/>
      </w:divBdr>
    </w:div>
    <w:div w:id="2071076988">
      <w:bodyDiv w:val="1"/>
      <w:marLeft w:val="0"/>
      <w:marRight w:val="0"/>
      <w:marTop w:val="0"/>
      <w:marBottom w:val="0"/>
      <w:divBdr>
        <w:top w:val="none" w:sz="0" w:space="0" w:color="auto"/>
        <w:left w:val="none" w:sz="0" w:space="0" w:color="auto"/>
        <w:bottom w:val="none" w:sz="0" w:space="0" w:color="auto"/>
        <w:right w:val="none" w:sz="0" w:space="0" w:color="auto"/>
      </w:divBdr>
    </w:div>
    <w:div w:id="2078505884">
      <w:bodyDiv w:val="1"/>
      <w:marLeft w:val="0"/>
      <w:marRight w:val="0"/>
      <w:marTop w:val="0"/>
      <w:marBottom w:val="0"/>
      <w:divBdr>
        <w:top w:val="none" w:sz="0" w:space="0" w:color="auto"/>
        <w:left w:val="none" w:sz="0" w:space="0" w:color="auto"/>
        <w:bottom w:val="none" w:sz="0" w:space="0" w:color="auto"/>
        <w:right w:val="none" w:sz="0" w:space="0" w:color="auto"/>
      </w:divBdr>
    </w:div>
    <w:div w:id="2107340885">
      <w:bodyDiv w:val="1"/>
      <w:marLeft w:val="0"/>
      <w:marRight w:val="0"/>
      <w:marTop w:val="0"/>
      <w:marBottom w:val="0"/>
      <w:divBdr>
        <w:top w:val="none" w:sz="0" w:space="0" w:color="auto"/>
        <w:left w:val="none" w:sz="0" w:space="0" w:color="auto"/>
        <w:bottom w:val="none" w:sz="0" w:space="0" w:color="auto"/>
        <w:right w:val="none" w:sz="0" w:space="0" w:color="auto"/>
      </w:divBdr>
    </w:div>
    <w:div w:id="2112044091">
      <w:bodyDiv w:val="1"/>
      <w:marLeft w:val="0"/>
      <w:marRight w:val="0"/>
      <w:marTop w:val="0"/>
      <w:marBottom w:val="0"/>
      <w:divBdr>
        <w:top w:val="none" w:sz="0" w:space="0" w:color="auto"/>
        <w:left w:val="none" w:sz="0" w:space="0" w:color="auto"/>
        <w:bottom w:val="none" w:sz="0" w:space="0" w:color="auto"/>
        <w:right w:val="none" w:sz="0" w:space="0" w:color="auto"/>
      </w:divBdr>
    </w:div>
    <w:div w:id="2120830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E5E6-0D81-4E42-ACBD-7FDD6697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563</Words>
  <Characters>3213</Characters>
  <Application>Microsoft Office Word</Application>
  <DocSecurity>0</DocSecurity>
  <PresentationFormat/>
  <Lines>26</Lines>
  <Paragraphs>7</Paragraphs>
  <Slides>0</Slides>
  <Notes>0</Notes>
  <HiddenSlides>0</HiddenSlides>
  <MMClips>0</MMClips>
  <ScaleCrop>false</ScaleCrop>
  <Company>番茄花园</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上海华宇药业有限公司</dc:title>
  <dc:creator>ga01</dc:creator>
  <cp:lastModifiedBy>毕梅</cp:lastModifiedBy>
  <cp:revision>13</cp:revision>
  <cp:lastPrinted>2018-07-10T06:58:00Z</cp:lastPrinted>
  <dcterms:created xsi:type="dcterms:W3CDTF">2018-06-04T01:40:00Z</dcterms:created>
  <dcterms:modified xsi:type="dcterms:W3CDTF">2018-07-10T07:38:00Z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