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90" w:rsidRPr="00D04390" w:rsidRDefault="00D04390" w:rsidP="00D04390">
      <w:pPr>
        <w:widowControl/>
        <w:shd w:val="clear" w:color="auto" w:fill="FFFFFF"/>
        <w:spacing w:after="450"/>
        <w:jc w:val="center"/>
        <w:outlineLvl w:val="0"/>
        <w:rPr>
          <w:rFonts w:ascii="\5FAE软雅黑" w:eastAsia="\5FAE软雅黑" w:hAnsi="宋体" w:cs="宋体"/>
          <w:b/>
          <w:bCs/>
          <w:color w:val="333333"/>
          <w:kern w:val="36"/>
          <w:sz w:val="45"/>
          <w:szCs w:val="45"/>
        </w:rPr>
      </w:pPr>
      <w:r w:rsidRPr="00D04390">
        <w:rPr>
          <w:rFonts w:ascii="\5FAE软雅黑" w:eastAsia="\5FAE软雅黑" w:hAnsi="宋体" w:cs="宋体" w:hint="eastAsia"/>
          <w:b/>
          <w:bCs/>
          <w:color w:val="333333"/>
          <w:kern w:val="36"/>
          <w:sz w:val="45"/>
          <w:szCs w:val="45"/>
        </w:rPr>
        <w:t>甘肃普安制药股份有限公司 2019年度中药材公开招标采购公告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各供应商：我公司对以下品种实行公开招标采购，欢迎全国各地符合条件的供应商踊跃参加。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一、招标编号：20190301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二、招标主要内容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1、招标品种及数量：陈皮（31吨）、薄荷（20吨）、甘草（60吨）、鱼腥草（73吨）、前胡（60吨）、荆芥(52吨)、桔梗（48吨）、紫菀（25吨）、百部（45吨）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2、质量要求：以现行《中国药典》为依据，以公司内控质量检测标准为准。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3、样品检测费:检测费均为500元/份。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4、交费方式：以投标公司账户（投标为个人的，必须以投标本人账户）汇入我公司账户（名称：甘肃普安制药股份有限公司  开户银行：农行黄羊支行  银行账号:120401040001872），汇款后将汇款底联传真至0935-2615808。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三、供应商资质要求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1、依法注册，证照齐全，并具备相应生产、代理（经销）资格。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2、具有独立法人资格，具备履行合同所需的技术、财务、销售和服务等能力。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lastRenderedPageBreak/>
        <w:t>3、投标者为个人的，必须是原材料产地农户，且能够提供我公司财务要求的发票；必须具有独立承担民事责任和履行合同的能力。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4、信誉度良好，无违法记录。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四、招标相关要求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1、有意参与投标的供应商，请按《公开招标采购竞标书》格式内容，分项填写，一个品种（规格）一份标书，参与投标的每个品种数量以实际招标数量为限。《公开招标采购竞标书》、投标</w:t>
      </w:r>
      <w:proofErr w:type="gramStart"/>
      <w:r>
        <w:rPr>
          <w:rFonts w:hint="eastAsia"/>
          <w:color w:val="666666"/>
          <w:sz w:val="29"/>
          <w:szCs w:val="29"/>
        </w:rPr>
        <w:t>承诺书见本</w:t>
      </w:r>
      <w:proofErr w:type="gramEnd"/>
      <w:r>
        <w:rPr>
          <w:rFonts w:hint="eastAsia"/>
          <w:color w:val="666666"/>
          <w:sz w:val="29"/>
          <w:szCs w:val="29"/>
        </w:rPr>
        <w:t>公告后附件。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2、 投标的供应商，请准备符合我公司质量要求的大货样品二份（各0.5公斤，贵</w:t>
      </w:r>
      <w:proofErr w:type="gramStart"/>
      <w:r>
        <w:rPr>
          <w:rFonts w:hint="eastAsia"/>
          <w:color w:val="666666"/>
          <w:sz w:val="29"/>
          <w:szCs w:val="29"/>
        </w:rPr>
        <w:t>细品种</w:t>
      </w:r>
      <w:proofErr w:type="gramEnd"/>
      <w:r>
        <w:rPr>
          <w:rFonts w:hint="eastAsia"/>
          <w:color w:val="666666"/>
          <w:sz w:val="29"/>
          <w:szCs w:val="29"/>
        </w:rPr>
        <w:t>可少量），携带或邮寄至我公司一份（样品需附营业执照），自己留存一份以便与实际来货进行比对，确保参与投标样品与来货质量一致。样品要求标示清晰（标明投标公司及品名名称），提交我公司后，我公司公开招标采购工作小组将登记封存，样品概不退回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3、为杜绝供应商盲目投标送样，延长样品检测周期，耽误招标工作正常进行，特要求供应商提交样品时，缴纳相应数额的样品检测费，我公司开具样品检测费用收据，所收检测</w:t>
      </w:r>
      <w:proofErr w:type="gramStart"/>
      <w:r>
        <w:rPr>
          <w:rFonts w:hint="eastAsia"/>
          <w:color w:val="666666"/>
          <w:sz w:val="29"/>
          <w:szCs w:val="29"/>
        </w:rPr>
        <w:t>费不再</w:t>
      </w:r>
      <w:proofErr w:type="gramEnd"/>
      <w:r>
        <w:rPr>
          <w:rFonts w:hint="eastAsia"/>
          <w:color w:val="666666"/>
          <w:sz w:val="29"/>
          <w:szCs w:val="29"/>
        </w:rPr>
        <w:t>退还。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4、参与投标的新增供应商申请投标时，须提前提供相关证照复印件一套并加盖单位原印章（若为个体种植户，需提供身份证复印件），经我公司审核通过后通知交纳押金壹万元整（人民币</w:t>
      </w:r>
      <w:r>
        <w:rPr>
          <w:rFonts w:hint="eastAsia"/>
          <w:color w:val="666666"/>
          <w:sz w:val="29"/>
          <w:szCs w:val="29"/>
        </w:rPr>
        <w:lastRenderedPageBreak/>
        <w:t>10000.00元），方可参与投标。若未中标，该押金在开标后退还；若中标，该押金转为中标风险抵押金。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五、评标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我公司接到供应商标书和样品后，经综合评标，将评标结果通知中标客户，落标客户不另行通知。投标单位数少于3家</w:t>
      </w:r>
      <w:proofErr w:type="gramStart"/>
      <w:r>
        <w:rPr>
          <w:rFonts w:hint="eastAsia"/>
          <w:color w:val="666666"/>
          <w:sz w:val="29"/>
          <w:szCs w:val="29"/>
        </w:rPr>
        <w:t>按废标处理</w:t>
      </w:r>
      <w:proofErr w:type="gramEnd"/>
      <w:r>
        <w:rPr>
          <w:rFonts w:hint="eastAsia"/>
          <w:color w:val="666666"/>
          <w:sz w:val="29"/>
          <w:szCs w:val="29"/>
        </w:rPr>
        <w:t>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六、中标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中标客户须在规定时间内与我公司签订中标采购合同，同时缴纳风险抵押金。若中标客户不按时、按质、按量履行合同，该押金不予返还。中标采购合同中将注明“如违约需扣除相应数额的风险抵押金”。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七、验收与付款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1、货到七日内验收，杂质及水分按实际检验（除合同另有规定外）处理，包装按实际重量扣除。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2、货物质量、等级与所提供样品不一致的，公司不予入库，同时扣除风险抵押金。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3、货到验收合格后返还风险抵押金，货款分期分批支付。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八、未尽事宜以合同为准。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九、投标截止时间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1、递交样品截止时间： 2019年4月 1日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2、递交标书截止时间： 2019年4月 6 日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十、开标时间：另行通知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lastRenderedPageBreak/>
        <w:t>十一、本公告有效期2019年3月21日-2019年3月27日。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 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采购联系人：王利            采购监督人：牛韶元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流程咨询人：李龙德       邮寄资料收件人：牛生铎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电话：0935-2615808     传真：0935-2615808     邮编:733006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公司/邮寄资料地址：甘肃省武威市</w:t>
      </w:r>
      <w:proofErr w:type="gramStart"/>
      <w:r>
        <w:rPr>
          <w:rFonts w:hint="eastAsia"/>
          <w:color w:val="666666"/>
          <w:sz w:val="29"/>
          <w:szCs w:val="29"/>
        </w:rPr>
        <w:t>凉州区</w:t>
      </w:r>
      <w:proofErr w:type="gramEnd"/>
      <w:r>
        <w:rPr>
          <w:rFonts w:hint="eastAsia"/>
          <w:color w:val="666666"/>
          <w:sz w:val="29"/>
          <w:szCs w:val="29"/>
        </w:rPr>
        <w:t>黄羊生态工业（食品）示范园农大北路1号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378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甘肃普安药股份有限公司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420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2019年3月20日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附件1：甘肃普安制药股份有限公司公开招标采购竞标书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t>附件2：投标承诺书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\5FAE软雅黑" w:eastAsia="\5FAE软雅黑"/>
          <w:color w:val="666666"/>
        </w:rPr>
      </w:pPr>
      <w:r>
        <w:rPr>
          <w:rFonts w:ascii="黑体" w:eastAsia="黑体" w:hAnsi="黑体" w:hint="eastAsia"/>
          <w:color w:val="666666"/>
          <w:sz w:val="36"/>
          <w:szCs w:val="36"/>
        </w:rPr>
        <w:t>甘肃普安制药股份有限公司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\5FAE软雅黑" w:eastAsia="\5FAE软雅黑"/>
          <w:color w:val="666666"/>
        </w:rPr>
      </w:pPr>
      <w:r>
        <w:rPr>
          <w:rFonts w:ascii="黑体" w:eastAsia="黑体" w:hAnsi="黑体" w:hint="eastAsia"/>
          <w:color w:val="666666"/>
          <w:sz w:val="36"/>
          <w:szCs w:val="36"/>
        </w:rPr>
        <w:t>公开招标采购竞标书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br/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\5FAE软雅黑" w:eastAsia="\5FAE软雅黑"/>
          <w:noProof/>
          <w:color w:val="666666"/>
        </w:rPr>
        <w:lastRenderedPageBreak/>
        <w:drawing>
          <wp:inline distT="0" distB="0" distL="0" distR="0">
            <wp:extent cx="5590499" cy="4829175"/>
            <wp:effectExtent l="0" t="0" r="0" b="0"/>
            <wp:docPr id="1" name="图片 1" descr="https://zyctd-info.oss-cn-beijing.aliyuncs.com/2b618c171af74ebb828e5109378c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yctd-info.oss-cn-beijing.aliyuncs.com/2b618c171af74ebb828e5109378c44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04" cy="48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附2：</w:t>
      </w:r>
      <w:bookmarkStart w:id="0" w:name="_GoBack"/>
      <w:bookmarkEnd w:id="0"/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\5FAE软雅黑" w:eastAsia="\5FAE软雅黑"/>
          <w:color w:val="666666"/>
        </w:rPr>
      </w:pPr>
      <w:r>
        <w:rPr>
          <w:rFonts w:ascii="黑体" w:eastAsia="黑体" w:hAnsi="黑体" w:hint="eastAsia"/>
          <w:color w:val="666666"/>
          <w:sz w:val="36"/>
          <w:szCs w:val="36"/>
        </w:rPr>
        <w:t>投标承诺书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Calibri" w:eastAsia="黑体" w:hAnsi="Calibri" w:cs="Calibri"/>
          <w:color w:val="666666"/>
          <w:sz w:val="30"/>
          <w:szCs w:val="30"/>
        </w:rPr>
        <w:t> 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黑体" w:eastAsia="黑体" w:hAnsi="黑体" w:hint="eastAsia"/>
          <w:color w:val="666666"/>
          <w:sz w:val="30"/>
          <w:szCs w:val="30"/>
        </w:rPr>
        <w:t>甘肃普安制药股份有限公司：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                </w:t>
      </w:r>
      <w:r>
        <w:rPr>
          <w:rFonts w:ascii="仿宋_GB2312" w:eastAsia="仿宋_GB2312" w:hint="eastAsia"/>
          <w:color w:val="666666"/>
          <w:sz w:val="29"/>
          <w:szCs w:val="29"/>
        </w:rPr>
        <w:t>参与你公司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   </w:t>
      </w:r>
      <w:r>
        <w:rPr>
          <w:rFonts w:ascii="仿宋_GB2312" w:eastAsia="仿宋_GB2312" w:hint="eastAsia"/>
          <w:color w:val="666666"/>
          <w:sz w:val="29"/>
          <w:szCs w:val="29"/>
        </w:rPr>
        <w:t>（招标编号）招标，投标品种为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             </w:t>
      </w:r>
      <w:r>
        <w:rPr>
          <w:rFonts w:ascii="仿宋_GB2312" w:eastAsia="仿宋_GB2312" w:hint="eastAsia"/>
          <w:color w:val="666666"/>
          <w:sz w:val="29"/>
          <w:szCs w:val="29"/>
        </w:rPr>
        <w:t>。我公司（本人）愿意承担所提供投标样品的检测费用；若中标，我公司（本人）愿意在签订合同时缴纳合同金额5%的风险抵押金。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lastRenderedPageBreak/>
        <w:t>我公司（本人）向贵公司郑重承诺：我公司（本人）供应的中标品种的质量符合现行《中国药典》标准，且与所提供样品质量、等级完全一致。我公司（本人）对大货质量负全部责任。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1、供应的中标品种若与投标样品质量、等级不一致，我公司（本人）同意退货，并扣除全部风险抵押金。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2、签订采购合同后，因我公司（本人）原因单方终止该合同，我公司（本人）同意扣除全部风险抵押金，而且以后不再参与贵公司的采购活动。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3、若未按采购合同规定的供货日期及时供货（自然灾害等不可抗力因素除外），每逾期一天，我公司（本人）同意贵公司从风险抵押金中扣除合同金额1%的违约金。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特此承诺！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                           </w:t>
      </w:r>
      <w:r>
        <w:rPr>
          <w:rFonts w:ascii="仿宋_GB2312" w:eastAsia="仿宋_GB2312" w:hint="eastAsia"/>
          <w:color w:val="666666"/>
          <w:sz w:val="29"/>
          <w:szCs w:val="29"/>
        </w:rPr>
        <w:t>授权代表签字：</w:t>
      </w:r>
      <w:r>
        <w:rPr>
          <w:rFonts w:ascii="仿宋_GB2312" w:eastAsia="仿宋_GB2312" w:hint="eastAsia"/>
          <w:color w:val="666666"/>
          <w:sz w:val="29"/>
          <w:szCs w:val="29"/>
          <w:u w:val="single"/>
        </w:rPr>
        <w:t>             </w:t>
      </w:r>
    </w:p>
    <w:p w:rsidR="00D04390" w:rsidRDefault="00D04390" w:rsidP="00D04390">
      <w:pPr>
        <w:pStyle w:val="a3"/>
        <w:shd w:val="clear" w:color="auto" w:fill="FFFFFF"/>
        <w:spacing w:before="0" w:beforeAutospacing="0" w:after="0" w:afterAutospacing="0"/>
        <w:ind w:firstLine="705"/>
        <w:rPr>
          <w:rFonts w:ascii="\5FAE软雅黑" w:eastAsia="\5FAE软雅黑"/>
          <w:color w:val="666666"/>
        </w:rPr>
      </w:pPr>
      <w:r>
        <w:rPr>
          <w:rFonts w:ascii="仿宋_GB2312" w:eastAsia="仿宋_GB2312" w:hint="eastAsia"/>
          <w:color w:val="666666"/>
          <w:sz w:val="29"/>
          <w:szCs w:val="29"/>
        </w:rPr>
        <w:t>                                      </w:t>
      </w:r>
      <w:r>
        <w:rPr>
          <w:rFonts w:ascii="仿宋_GB2312" w:eastAsia="仿宋_GB2312" w:hint="eastAsia"/>
          <w:color w:val="666666"/>
          <w:sz w:val="29"/>
          <w:szCs w:val="29"/>
        </w:rPr>
        <w:t>年</w:t>
      </w:r>
      <w:r>
        <w:rPr>
          <w:rFonts w:ascii="仿宋_GB2312" w:eastAsia="仿宋_GB2312" w:hint="eastAsia"/>
          <w:color w:val="666666"/>
          <w:sz w:val="29"/>
          <w:szCs w:val="29"/>
        </w:rPr>
        <w:t>   </w:t>
      </w:r>
      <w:r>
        <w:rPr>
          <w:rFonts w:ascii="仿宋_GB2312" w:eastAsia="仿宋_GB2312" w:hint="eastAsia"/>
          <w:color w:val="666666"/>
          <w:sz w:val="29"/>
          <w:szCs w:val="29"/>
        </w:rPr>
        <w:t xml:space="preserve"> 月</w:t>
      </w:r>
      <w:r>
        <w:rPr>
          <w:rFonts w:ascii="仿宋_GB2312" w:eastAsia="仿宋_GB2312" w:hint="eastAsia"/>
          <w:color w:val="666666"/>
          <w:sz w:val="29"/>
          <w:szCs w:val="29"/>
        </w:rPr>
        <w:t>  </w:t>
      </w:r>
      <w:r>
        <w:rPr>
          <w:rFonts w:ascii="仿宋_GB2312" w:eastAsia="仿宋_GB2312" w:hint="eastAsia"/>
          <w:color w:val="666666"/>
          <w:sz w:val="29"/>
          <w:szCs w:val="29"/>
        </w:rPr>
        <w:t xml:space="preserve"> 日</w:t>
      </w:r>
    </w:p>
    <w:p w:rsidR="006F3E3E" w:rsidRDefault="006F3E3E"/>
    <w:sectPr w:rsidR="006F3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66"/>
    <w:rsid w:val="004966DD"/>
    <w:rsid w:val="00565689"/>
    <w:rsid w:val="005C0066"/>
    <w:rsid w:val="006F3E3E"/>
    <w:rsid w:val="00A36A68"/>
    <w:rsid w:val="00D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2D17B-20E5-423F-918F-DFB0B37A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4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439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4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毕梅</dc:creator>
  <cp:keywords/>
  <dc:description/>
  <cp:lastModifiedBy>毕梅</cp:lastModifiedBy>
  <cp:revision>6</cp:revision>
  <dcterms:created xsi:type="dcterms:W3CDTF">2019-03-26T06:11:00Z</dcterms:created>
  <dcterms:modified xsi:type="dcterms:W3CDTF">2019-03-26T06:19:00Z</dcterms:modified>
</cp:coreProperties>
</file>